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</w:t>
      </w:r>
      <w:r w:rsidRPr="00DF30D1">
        <w:rPr>
          <w:rFonts w:ascii="Arial" w:hAnsi="Arial" w:cs="Arial"/>
          <w:b/>
          <w:sz w:val="24"/>
          <w:szCs w:val="24"/>
        </w:rPr>
        <w:t xml:space="preserve">informacyjna dla </w:t>
      </w:r>
      <w:r w:rsidR="00DF30D1" w:rsidRPr="00DF30D1">
        <w:rPr>
          <w:rFonts w:ascii="Arial" w:hAnsi="Arial" w:cs="Arial"/>
          <w:b/>
          <w:sz w:val="24"/>
          <w:szCs w:val="24"/>
        </w:rPr>
        <w:t>sygnalistów</w:t>
      </w:r>
      <w:r w:rsidR="00DF30D1">
        <w:rPr>
          <w:rFonts w:ascii="Arial" w:hAnsi="Arial" w:cs="Arial"/>
          <w:b/>
          <w:sz w:val="24"/>
          <w:szCs w:val="24"/>
        </w:rPr>
        <w:t xml:space="preserve"> i </w:t>
      </w:r>
      <w:r w:rsidR="00DF30D1" w:rsidRPr="00DF30D1">
        <w:rPr>
          <w:rFonts w:ascii="Arial" w:hAnsi="Arial" w:cs="Arial"/>
          <w:b/>
          <w:sz w:val="24"/>
          <w:szCs w:val="24"/>
        </w:rPr>
        <w:t xml:space="preserve">uczestników </w:t>
      </w:r>
      <w:r w:rsidR="00282AA1">
        <w:rPr>
          <w:rFonts w:ascii="Arial" w:hAnsi="Arial" w:cs="Arial"/>
          <w:b/>
          <w:sz w:val="24"/>
          <w:szCs w:val="24"/>
        </w:rPr>
        <w:br/>
      </w:r>
      <w:r w:rsidR="00DF30D1" w:rsidRPr="00DF30D1">
        <w:rPr>
          <w:rFonts w:ascii="Arial" w:hAnsi="Arial" w:cs="Arial"/>
          <w:b/>
          <w:sz w:val="24"/>
          <w:szCs w:val="24"/>
        </w:rPr>
        <w:t>postepowania wyjaśniającego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B82D9F" w:rsidRDefault="00B82D9F" w:rsidP="00B82D9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Administratorem Państwa danych osobowych jest Zespół Szkolno-Przedszkolny Nr 12                         w Rybniku, z siedzibą w Rybniku, przy ul. Maksymiliana Buhla 3, 44-217 Rybnik. Mogą się Państwo z nim kontaktować w następujący sposób:</w:t>
      </w:r>
    </w:p>
    <w:p w:rsidR="00B82D9F" w:rsidRDefault="00B82D9F" w:rsidP="00B82D9F">
      <w:pPr>
        <w:pStyle w:val="Akapitzlist"/>
        <w:numPr>
          <w:ilvl w:val="0"/>
          <w:numId w:val="6"/>
        </w:numPr>
        <w:spacing w:line="25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listownie na adres siedziby administratora: ul.  Maksymiliana Buhla 3, 44-217 Rybnik, </w:t>
      </w:r>
    </w:p>
    <w:p w:rsidR="00B82D9F" w:rsidRDefault="00B82D9F" w:rsidP="00B82D9F">
      <w:pPr>
        <w:pStyle w:val="Akapitzlist"/>
        <w:numPr>
          <w:ilvl w:val="0"/>
          <w:numId w:val="6"/>
        </w:numPr>
        <w:spacing w:line="25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e-mailem: zsp12@miastorybnik.pl</w:t>
      </w:r>
    </w:p>
    <w:p w:rsidR="00B82D9F" w:rsidRDefault="00B82D9F" w:rsidP="00B82D9F">
      <w:pPr>
        <w:pStyle w:val="Akapitzlist"/>
        <w:numPr>
          <w:ilvl w:val="0"/>
          <w:numId w:val="6"/>
        </w:numPr>
        <w:spacing w:line="25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telefonicznie : 324222907.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bookmarkStart w:id="0" w:name="_GoBack"/>
      <w:bookmarkEnd w:id="0"/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8955F8" w:rsidRDefault="00DD39D9" w:rsidP="00E01DB4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przyjęcie</w:t>
      </w:r>
      <w:r w:rsidR="008955F8" w:rsidRPr="008955F8">
        <w:rPr>
          <w:rFonts w:ascii="Arial" w:hAnsi="Arial" w:cs="Arial"/>
        </w:rPr>
        <w:t xml:space="preserve"> zgłoszenia naruszenia prawa</w:t>
      </w:r>
      <w:r w:rsidR="008955F8">
        <w:rPr>
          <w:rFonts w:ascii="Arial" w:hAnsi="Arial" w:cs="Arial"/>
        </w:rPr>
        <w:t xml:space="preserve">, </w:t>
      </w:r>
      <w:r w:rsidR="008955F8" w:rsidRPr="008955F8">
        <w:rPr>
          <w:rFonts w:ascii="Arial" w:hAnsi="Arial" w:cs="Arial"/>
        </w:rPr>
        <w:t>prowadzenie postępowania wyjaśniającego i działań następczych</w:t>
      </w:r>
      <w:r w:rsidR="008955F8">
        <w:rPr>
          <w:rFonts w:ascii="Arial" w:hAnsi="Arial" w:cs="Arial"/>
        </w:rPr>
        <w:t xml:space="preserve">, </w:t>
      </w:r>
      <w:r w:rsidR="008955F8" w:rsidRPr="008955F8">
        <w:rPr>
          <w:rFonts w:ascii="Arial" w:hAnsi="Arial" w:cs="Arial"/>
        </w:rPr>
        <w:t>prowadzenie rejestru zgłoszeń wewnętrznych</w:t>
      </w:r>
      <w:r w:rsidR="008955F8">
        <w:rPr>
          <w:rFonts w:ascii="Arial" w:hAnsi="Arial" w:cs="Arial"/>
        </w:rPr>
        <w:t xml:space="preserve">, </w:t>
      </w:r>
      <w:r w:rsidR="008955F8" w:rsidRPr="008955F8">
        <w:rPr>
          <w:rFonts w:ascii="Arial" w:hAnsi="Arial" w:cs="Arial"/>
        </w:rPr>
        <w:t>zapewnienie ochrony sygnalisty</w:t>
      </w:r>
      <w:r w:rsidR="008955F8">
        <w:rPr>
          <w:rFonts w:ascii="Arial" w:hAnsi="Arial" w:cs="Arial"/>
        </w:rPr>
        <w:t>,</w:t>
      </w:r>
      <w:r w:rsidR="008955F8" w:rsidRPr="008955F8">
        <w:rPr>
          <w:rFonts w:ascii="Arial" w:hAnsi="Arial" w:cs="Arial"/>
        </w:rPr>
        <w:t xml:space="preserve"> dokumentowanie czynności</w:t>
      </w:r>
      <w:r w:rsidR="008955F8">
        <w:rPr>
          <w:rFonts w:ascii="Arial" w:hAnsi="Arial" w:cs="Arial"/>
        </w:rPr>
        <w:t xml:space="preserve"> i archiwizacja </w:t>
      </w:r>
      <w:r w:rsidR="005F7B7F" w:rsidRPr="008955F8">
        <w:rPr>
          <w:rFonts w:ascii="Arial" w:hAnsi="Arial" w:cs="Arial"/>
        </w:rPr>
        <w:t>- art. 6 ust. 1 lit. c (obowiązek prawny)</w:t>
      </w:r>
      <w:r w:rsidR="004B1AAB" w:rsidRPr="008955F8">
        <w:rPr>
          <w:rFonts w:ascii="Arial" w:hAnsi="Arial" w:cs="Arial"/>
        </w:rPr>
        <w:t xml:space="preserve"> </w:t>
      </w:r>
      <w:r w:rsidR="005F7B7F" w:rsidRPr="008955F8">
        <w:rPr>
          <w:rFonts w:ascii="Arial" w:hAnsi="Arial" w:cs="Arial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(dalej: </w:t>
      </w:r>
      <w:r w:rsidR="008955F8">
        <w:rPr>
          <w:rFonts w:ascii="Arial" w:hAnsi="Arial" w:cs="Arial"/>
        </w:rPr>
        <w:t>RODO), w związku z</w:t>
      </w:r>
      <w:r w:rsidR="008955F8" w:rsidRPr="008955F8">
        <w:rPr>
          <w:rFonts w:ascii="Arial" w:hAnsi="Arial" w:cs="Arial"/>
        </w:rPr>
        <w:t xml:space="preserve"> ustawą o ochronie sygnalistów</w:t>
      </w:r>
      <w:r w:rsidR="008955F8">
        <w:rPr>
          <w:rFonts w:ascii="Arial" w:hAnsi="Arial" w:cs="Arial"/>
        </w:rPr>
        <w:t>.</w:t>
      </w:r>
    </w:p>
    <w:p w:rsidR="00C77400" w:rsidRPr="00765A90" w:rsidRDefault="00C77400" w:rsidP="00C77400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 xml:space="preserve">Zakres </w:t>
      </w:r>
      <w:r w:rsidR="00A310BA">
        <w:rPr>
          <w:rFonts w:ascii="Arial" w:hAnsi="Arial" w:cs="Arial"/>
          <w:b/>
        </w:rPr>
        <w:t xml:space="preserve">i źródło </w:t>
      </w:r>
      <w:r w:rsidRPr="00765A90">
        <w:rPr>
          <w:rFonts w:ascii="Arial" w:hAnsi="Arial" w:cs="Arial"/>
          <w:b/>
        </w:rPr>
        <w:t>danych</w:t>
      </w:r>
    </w:p>
    <w:p w:rsidR="007A6F05" w:rsidRPr="00A310BA" w:rsidRDefault="007A6F05" w:rsidP="007A6F05">
      <w:pPr>
        <w:jc w:val="both"/>
        <w:rPr>
          <w:rFonts w:ascii="Arial" w:hAnsi="Arial" w:cs="Arial"/>
        </w:rPr>
      </w:pPr>
      <w:r w:rsidRPr="00A310BA">
        <w:rPr>
          <w:rFonts w:ascii="Arial" w:hAnsi="Arial" w:cs="Arial"/>
        </w:rPr>
        <w:t>Dane identyfikacyjne wskazane w zgłoszeniu oraz uzyskane w ramach prowadzenia postępowania wyjaśniającego.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084EFC" w:rsidRPr="00851936" w:rsidRDefault="00084EFC" w:rsidP="00084EF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851936">
        <w:rPr>
          <w:rFonts w:ascii="Arial" w:hAnsi="Arial" w:cs="Arial"/>
        </w:rPr>
        <w:t>organy publiczne właściwe do podjęcia działań następczych,</w:t>
      </w:r>
    </w:p>
    <w:p w:rsidR="00427A7D" w:rsidRPr="00851936" w:rsidRDefault="004730DF" w:rsidP="00084EF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851936">
        <w:rPr>
          <w:rFonts w:ascii="Arial" w:hAnsi="Arial" w:cs="Arial"/>
        </w:rPr>
        <w:t>dostawcy</w:t>
      </w:r>
      <w:r w:rsidR="0093654F" w:rsidRPr="00851936">
        <w:rPr>
          <w:rFonts w:ascii="Arial" w:hAnsi="Arial" w:cs="Arial"/>
        </w:rPr>
        <w:t xml:space="preserve"> </w:t>
      </w:r>
      <w:r w:rsidRPr="00851936">
        <w:rPr>
          <w:rFonts w:ascii="Arial" w:hAnsi="Arial" w:cs="Arial"/>
        </w:rPr>
        <w:t>usług informatycznych</w:t>
      </w:r>
      <w:r w:rsidR="00661A29" w:rsidRPr="00851936">
        <w:rPr>
          <w:rFonts w:ascii="Arial" w:hAnsi="Arial" w:cs="Arial"/>
        </w:rPr>
        <w:t xml:space="preserve"> </w:t>
      </w:r>
      <w:r w:rsidR="00E369AE" w:rsidRPr="00851936">
        <w:rPr>
          <w:rFonts w:ascii="Arial" w:hAnsi="Arial" w:cs="Arial"/>
        </w:rPr>
        <w:t>-</w:t>
      </w:r>
      <w:r w:rsidR="00676ED9" w:rsidRPr="00851936">
        <w:rPr>
          <w:rFonts w:ascii="Arial" w:hAnsi="Arial" w:cs="Arial"/>
        </w:rPr>
        <w:t xml:space="preserve"> jako podmioty przetwarzające,</w:t>
      </w:r>
    </w:p>
    <w:p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272ADD" w:rsidRDefault="0093654F" w:rsidP="00152694">
      <w:pPr>
        <w:jc w:val="both"/>
        <w:rPr>
          <w:rFonts w:ascii="Arial" w:hAnsi="Arial" w:cs="Arial"/>
        </w:rPr>
      </w:pPr>
      <w:r w:rsidRPr="00272ADD">
        <w:rPr>
          <w:rFonts w:ascii="Arial" w:hAnsi="Arial" w:cs="Arial"/>
        </w:rPr>
        <w:t xml:space="preserve">Dane są przechowywane </w:t>
      </w:r>
      <w:r w:rsidR="001E7D98" w:rsidRPr="00272ADD">
        <w:rPr>
          <w:rFonts w:ascii="Arial" w:hAnsi="Arial" w:cs="Arial"/>
        </w:rPr>
        <w:t>przez okres 3 lat po zakończeniu roku kalendarzowego, w którym za</w:t>
      </w:r>
      <w:r w:rsidR="001E5643">
        <w:rPr>
          <w:rFonts w:ascii="Arial" w:hAnsi="Arial" w:cs="Arial"/>
        </w:rPr>
        <w:t>kończono działania następcze</w:t>
      </w:r>
      <w:r w:rsidR="001E7D98" w:rsidRPr="00272ADD">
        <w:rPr>
          <w:rFonts w:ascii="Arial" w:hAnsi="Arial" w:cs="Arial"/>
        </w:rPr>
        <w:t xml:space="preserve"> lub </w:t>
      </w:r>
      <w:r w:rsidR="00004AFF">
        <w:rPr>
          <w:rFonts w:ascii="Arial" w:hAnsi="Arial" w:cs="Arial"/>
        </w:rPr>
        <w:t xml:space="preserve">zakończono </w:t>
      </w:r>
      <w:r w:rsidR="001E5643">
        <w:rPr>
          <w:rFonts w:ascii="Arial" w:hAnsi="Arial" w:cs="Arial"/>
        </w:rPr>
        <w:t>postępowania zainicjowane</w:t>
      </w:r>
      <w:r w:rsidR="001E7D98" w:rsidRPr="00272ADD">
        <w:rPr>
          <w:rFonts w:ascii="Arial" w:hAnsi="Arial" w:cs="Arial"/>
        </w:rPr>
        <w:t xml:space="preserve"> </w:t>
      </w:r>
      <w:r w:rsidR="001E5643">
        <w:rPr>
          <w:rFonts w:ascii="Arial" w:hAnsi="Arial" w:cs="Arial"/>
        </w:rPr>
        <w:t>zgłoszeniem</w:t>
      </w:r>
      <w:r w:rsidR="001E7D98" w:rsidRPr="00272ADD">
        <w:rPr>
          <w:rFonts w:ascii="Arial" w:hAnsi="Arial" w:cs="Arial"/>
        </w:rPr>
        <w:t xml:space="preserve">. 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lastRenderedPageBreak/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 do zasady </w:t>
      </w:r>
      <w:r w:rsidRPr="007A462F">
        <w:rPr>
          <w:rFonts w:ascii="Arial" w:hAnsi="Arial" w:cs="Arial"/>
        </w:rPr>
        <w:t>a</w:t>
      </w:r>
      <w:r w:rsidR="008F0D2D" w:rsidRPr="007A462F">
        <w:rPr>
          <w:rFonts w:ascii="Arial" w:hAnsi="Arial" w:cs="Arial"/>
        </w:rPr>
        <w:t>dministrator nie przekazuje danych do państw trzecich (poza Europejski Obsz</w:t>
      </w:r>
      <w:r w:rsidRPr="007A462F">
        <w:rPr>
          <w:rFonts w:ascii="Arial" w:hAnsi="Arial" w:cs="Arial"/>
        </w:rPr>
        <w:t>ar Gospodarczy). Jeżeli jednak a</w:t>
      </w:r>
      <w:r w:rsidR="008F0D2D" w:rsidRPr="007A462F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 w:rsidRPr="007A462F">
        <w:rPr>
          <w:rFonts w:ascii="Arial" w:hAnsi="Arial" w:cs="Arial"/>
        </w:rPr>
        <w:t>,</w:t>
      </w:r>
      <w:r w:rsidR="008F0D2D" w:rsidRPr="007A462F">
        <w:rPr>
          <w:rFonts w:ascii="Arial" w:hAnsi="Arial" w:cs="Arial"/>
        </w:rPr>
        <w:t xml:space="preserve"> standardowych klauzul umownych</w:t>
      </w:r>
      <w:r w:rsidR="000A17BA" w:rsidRPr="007A462F">
        <w:rPr>
          <w:rFonts w:ascii="Arial" w:hAnsi="Arial" w:cs="Arial"/>
        </w:rPr>
        <w:t xml:space="preserve"> czy wiążących reguł korporacyjnych</w:t>
      </w:r>
      <w:r w:rsidR="008F0D2D" w:rsidRPr="007A462F">
        <w:rPr>
          <w:rFonts w:ascii="Arial" w:hAnsi="Arial" w:cs="Arial"/>
        </w:rPr>
        <w:t>).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C06B12" w:rsidRDefault="00B42935" w:rsidP="00C06B12">
      <w:pPr>
        <w:jc w:val="both"/>
        <w:rPr>
          <w:rFonts w:ascii="Arial" w:hAnsi="Arial" w:cs="Arial"/>
        </w:rPr>
      </w:pPr>
      <w:r w:rsidRPr="00C06B12">
        <w:rPr>
          <w:rFonts w:ascii="Arial" w:hAnsi="Arial" w:cs="Arial"/>
        </w:rPr>
        <w:t>Pod</w:t>
      </w:r>
      <w:r w:rsidR="00C06B12" w:rsidRPr="00C06B12">
        <w:rPr>
          <w:rFonts w:ascii="Arial" w:hAnsi="Arial" w:cs="Arial"/>
        </w:rPr>
        <w:t>anie danych jest dobrowolne.</w:t>
      </w:r>
    </w:p>
    <w:sectPr w:rsidR="00726AAA" w:rsidRPr="00C06B12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7FE" w:rsidRDefault="008A37FE" w:rsidP="008C22EF">
      <w:pPr>
        <w:spacing w:after="0" w:line="240" w:lineRule="auto"/>
      </w:pPr>
      <w:r>
        <w:separator/>
      </w:r>
    </w:p>
  </w:endnote>
  <w:endnote w:type="continuationSeparator" w:id="0">
    <w:p w:rsidR="008A37FE" w:rsidRDefault="008A37FE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B82D9F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7FE" w:rsidRDefault="008A37FE" w:rsidP="008C22EF">
      <w:pPr>
        <w:spacing w:after="0" w:line="240" w:lineRule="auto"/>
      </w:pPr>
      <w:r>
        <w:separator/>
      </w:r>
    </w:p>
  </w:footnote>
  <w:footnote w:type="continuationSeparator" w:id="0">
    <w:p w:rsidR="008A37FE" w:rsidRDefault="008A37FE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04AFF"/>
    <w:rsid w:val="00007ED8"/>
    <w:rsid w:val="00025307"/>
    <w:rsid w:val="00050065"/>
    <w:rsid w:val="00051BB2"/>
    <w:rsid w:val="00067F48"/>
    <w:rsid w:val="00084EFC"/>
    <w:rsid w:val="000907F8"/>
    <w:rsid w:val="000A17BA"/>
    <w:rsid w:val="000E2CE5"/>
    <w:rsid w:val="000F7A67"/>
    <w:rsid w:val="00110064"/>
    <w:rsid w:val="00130145"/>
    <w:rsid w:val="00152694"/>
    <w:rsid w:val="00161353"/>
    <w:rsid w:val="00186631"/>
    <w:rsid w:val="001B17C8"/>
    <w:rsid w:val="001D5D6E"/>
    <w:rsid w:val="001E5643"/>
    <w:rsid w:val="001E7D98"/>
    <w:rsid w:val="00217700"/>
    <w:rsid w:val="00222F5F"/>
    <w:rsid w:val="00230B5B"/>
    <w:rsid w:val="00234C3E"/>
    <w:rsid w:val="00253862"/>
    <w:rsid w:val="00272ADD"/>
    <w:rsid w:val="00282AA1"/>
    <w:rsid w:val="00292427"/>
    <w:rsid w:val="002A270B"/>
    <w:rsid w:val="002A2F11"/>
    <w:rsid w:val="002A5C8C"/>
    <w:rsid w:val="002A7707"/>
    <w:rsid w:val="002D0572"/>
    <w:rsid w:val="003052DF"/>
    <w:rsid w:val="00321FD0"/>
    <w:rsid w:val="00344F0F"/>
    <w:rsid w:val="00373A59"/>
    <w:rsid w:val="00384896"/>
    <w:rsid w:val="003C730F"/>
    <w:rsid w:val="00427A7D"/>
    <w:rsid w:val="004640EB"/>
    <w:rsid w:val="004730DF"/>
    <w:rsid w:val="00495F87"/>
    <w:rsid w:val="004B1AAB"/>
    <w:rsid w:val="004C4F0B"/>
    <w:rsid w:val="004D3DA3"/>
    <w:rsid w:val="0051124B"/>
    <w:rsid w:val="00547A9D"/>
    <w:rsid w:val="00574521"/>
    <w:rsid w:val="005E619B"/>
    <w:rsid w:val="005F7B7F"/>
    <w:rsid w:val="00657334"/>
    <w:rsid w:val="00661A29"/>
    <w:rsid w:val="00676ED9"/>
    <w:rsid w:val="006972F6"/>
    <w:rsid w:val="006A1ED2"/>
    <w:rsid w:val="006B043C"/>
    <w:rsid w:val="006E2BAA"/>
    <w:rsid w:val="006F0DA0"/>
    <w:rsid w:val="006F1E4C"/>
    <w:rsid w:val="006F60B8"/>
    <w:rsid w:val="00726AAA"/>
    <w:rsid w:val="007434A9"/>
    <w:rsid w:val="0075005E"/>
    <w:rsid w:val="007661B1"/>
    <w:rsid w:val="00775D27"/>
    <w:rsid w:val="00775E05"/>
    <w:rsid w:val="007A462F"/>
    <w:rsid w:val="007A6F05"/>
    <w:rsid w:val="007C7B6F"/>
    <w:rsid w:val="007D1045"/>
    <w:rsid w:val="0080494F"/>
    <w:rsid w:val="00851542"/>
    <w:rsid w:val="00851936"/>
    <w:rsid w:val="0087754A"/>
    <w:rsid w:val="008955F8"/>
    <w:rsid w:val="008A37FE"/>
    <w:rsid w:val="008A5C82"/>
    <w:rsid w:val="008A7C43"/>
    <w:rsid w:val="008C22EF"/>
    <w:rsid w:val="008D5A8E"/>
    <w:rsid w:val="008F0D2D"/>
    <w:rsid w:val="009063FA"/>
    <w:rsid w:val="00917AE7"/>
    <w:rsid w:val="00922197"/>
    <w:rsid w:val="0093654F"/>
    <w:rsid w:val="009449B7"/>
    <w:rsid w:val="0097217E"/>
    <w:rsid w:val="0097767D"/>
    <w:rsid w:val="009E4762"/>
    <w:rsid w:val="00A101F2"/>
    <w:rsid w:val="00A27BB3"/>
    <w:rsid w:val="00A310BA"/>
    <w:rsid w:val="00A4500A"/>
    <w:rsid w:val="00A8250A"/>
    <w:rsid w:val="00A85D73"/>
    <w:rsid w:val="00AB34E0"/>
    <w:rsid w:val="00AF2BEE"/>
    <w:rsid w:val="00B1347A"/>
    <w:rsid w:val="00B141DA"/>
    <w:rsid w:val="00B42935"/>
    <w:rsid w:val="00B8294F"/>
    <w:rsid w:val="00B82D9F"/>
    <w:rsid w:val="00BE704E"/>
    <w:rsid w:val="00C06B12"/>
    <w:rsid w:val="00C36D6B"/>
    <w:rsid w:val="00C40FD2"/>
    <w:rsid w:val="00C50B94"/>
    <w:rsid w:val="00C65723"/>
    <w:rsid w:val="00C72D2D"/>
    <w:rsid w:val="00C77400"/>
    <w:rsid w:val="00CC5CD1"/>
    <w:rsid w:val="00CE294F"/>
    <w:rsid w:val="00D2260D"/>
    <w:rsid w:val="00D52C64"/>
    <w:rsid w:val="00D56887"/>
    <w:rsid w:val="00D725CE"/>
    <w:rsid w:val="00D76ADF"/>
    <w:rsid w:val="00D7793E"/>
    <w:rsid w:val="00D81D51"/>
    <w:rsid w:val="00DB416C"/>
    <w:rsid w:val="00DC123F"/>
    <w:rsid w:val="00DD39D9"/>
    <w:rsid w:val="00DE6CFF"/>
    <w:rsid w:val="00DF30D1"/>
    <w:rsid w:val="00E01DB4"/>
    <w:rsid w:val="00E3180C"/>
    <w:rsid w:val="00E31C92"/>
    <w:rsid w:val="00E369AE"/>
    <w:rsid w:val="00E90A93"/>
    <w:rsid w:val="00EB0BF1"/>
    <w:rsid w:val="00EB3526"/>
    <w:rsid w:val="00EC68BC"/>
    <w:rsid w:val="00ED7D5A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3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437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Sekretariat</cp:lastModifiedBy>
  <cp:revision>27</cp:revision>
  <dcterms:created xsi:type="dcterms:W3CDTF">2026-03-10T13:19:00Z</dcterms:created>
  <dcterms:modified xsi:type="dcterms:W3CDTF">2026-09-11T11:09:00Z</dcterms:modified>
</cp:coreProperties>
</file>