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43" w:rsidRPr="003070AF" w:rsidRDefault="00832A43" w:rsidP="003070AF">
      <w:pPr>
        <w:pStyle w:val="tytul1"/>
        <w:ind w:left="-567"/>
        <w:rPr>
          <w:rFonts w:asciiTheme="minorHAnsi" w:hAnsiTheme="minorHAnsi"/>
          <w:sz w:val="32"/>
        </w:rPr>
      </w:pPr>
      <w:r w:rsidRPr="003070AF">
        <w:rPr>
          <w:rFonts w:asciiTheme="minorHAnsi" w:hAnsiTheme="minorHAnsi"/>
          <w:sz w:val="32"/>
        </w:rPr>
        <w:t>Plan wyniko</w:t>
      </w:r>
      <w:r w:rsidR="001E1210">
        <w:rPr>
          <w:rFonts w:asciiTheme="minorHAnsi" w:hAnsiTheme="minorHAnsi"/>
          <w:sz w:val="32"/>
        </w:rPr>
        <w:t xml:space="preserve">wy </w:t>
      </w:r>
    </w:p>
    <w:p w:rsidR="00832A43" w:rsidRDefault="00832A43" w:rsidP="00B71DB3">
      <w:pPr>
        <w:spacing w:after="0" w:line="240" w:lineRule="auto"/>
        <w:ind w:left="-567"/>
        <w:jc w:val="both"/>
        <w:rPr>
          <w:rFonts w:eastAsia="Times New Roman"/>
          <w:color w:val="000000"/>
          <w:sz w:val="20"/>
          <w:szCs w:val="20"/>
          <w:lang w:eastAsia="pl-PL"/>
        </w:rPr>
      </w:pPr>
      <w:r w:rsidRPr="003070AF">
        <w:rPr>
          <w:rFonts w:eastAsia="Times New Roman"/>
          <w:color w:val="000000"/>
          <w:sz w:val="20"/>
          <w:szCs w:val="20"/>
          <w:lang w:eastAsia="pl-PL"/>
        </w:rPr>
        <w:t>Poniżej zestawiono czasowniki operacyjne opisujące zamierzone osiągnięcia ucznia po realizacji poszczególnych działów programowych.</w:t>
      </w:r>
      <w:r w:rsidR="00705634">
        <w:rPr>
          <w:rFonts w:eastAsia="Times New Roman"/>
          <w:color w:val="000000"/>
          <w:sz w:val="20"/>
          <w:szCs w:val="20"/>
          <w:lang w:eastAsia="pl-PL"/>
        </w:rPr>
        <w:t xml:space="preserve"> w </w:t>
      </w:r>
      <w:r w:rsidRPr="003070AF">
        <w:rPr>
          <w:rFonts w:eastAsia="Times New Roman"/>
          <w:color w:val="000000"/>
          <w:sz w:val="20"/>
          <w:szCs w:val="20"/>
          <w:lang w:eastAsia="pl-PL"/>
        </w:rPr>
        <w:t>spisie tym uwzględniono wszystkie wymagania szczegółowe zawarte</w:t>
      </w:r>
      <w:r w:rsidR="00705634">
        <w:rPr>
          <w:rFonts w:eastAsia="Times New Roman"/>
          <w:color w:val="000000"/>
          <w:sz w:val="20"/>
          <w:szCs w:val="20"/>
          <w:lang w:eastAsia="pl-PL"/>
        </w:rPr>
        <w:t xml:space="preserve"> w </w:t>
      </w:r>
      <w:r w:rsidRPr="003070AF">
        <w:rPr>
          <w:rFonts w:eastAsia="Times New Roman"/>
          <w:color w:val="000000"/>
          <w:sz w:val="20"/>
          <w:szCs w:val="20"/>
          <w:lang w:eastAsia="pl-PL"/>
        </w:rPr>
        <w:t>podstawie programowej oraz założenia sposobu ich realizacji wynikające z celów ogólnych oraz komentarzy do podstawy programowej. Podział osiągnięć na podstawowe</w:t>
      </w:r>
      <w:r w:rsidR="00705634">
        <w:rPr>
          <w:rFonts w:eastAsia="Times New Roman"/>
          <w:color w:val="000000"/>
          <w:sz w:val="20"/>
          <w:szCs w:val="20"/>
          <w:lang w:eastAsia="pl-PL"/>
        </w:rPr>
        <w:t xml:space="preserve"> i </w:t>
      </w:r>
      <w:r w:rsidRPr="003070AF">
        <w:rPr>
          <w:rFonts w:eastAsia="Times New Roman"/>
          <w:color w:val="000000"/>
          <w:sz w:val="20"/>
          <w:szCs w:val="20"/>
          <w:lang w:eastAsia="pl-PL"/>
        </w:rPr>
        <w:t>ponadpodstawowe jest względny. Ten zaproponowany został</w:t>
      </w:r>
      <w:r w:rsidRPr="003070AF" w:rsidDel="00C669B7"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r w:rsidRPr="003070AF">
        <w:rPr>
          <w:rFonts w:eastAsia="Times New Roman"/>
          <w:color w:val="000000"/>
          <w:sz w:val="20"/>
          <w:szCs w:val="20"/>
          <w:lang w:eastAsia="pl-PL"/>
        </w:rPr>
        <w:t xml:space="preserve">oparty na kategoriach </w:t>
      </w:r>
      <w:proofErr w:type="spellStart"/>
      <w:r w:rsidRPr="003070AF">
        <w:rPr>
          <w:rFonts w:eastAsia="Times New Roman"/>
          <w:color w:val="000000"/>
          <w:sz w:val="20"/>
          <w:szCs w:val="20"/>
          <w:lang w:eastAsia="pl-PL"/>
        </w:rPr>
        <w:t>Blooma</w:t>
      </w:r>
      <w:proofErr w:type="spellEnd"/>
      <w:r w:rsidR="00705634">
        <w:rPr>
          <w:rFonts w:eastAsia="Times New Roman"/>
          <w:color w:val="000000"/>
          <w:sz w:val="20"/>
          <w:szCs w:val="20"/>
          <w:lang w:eastAsia="pl-PL"/>
        </w:rPr>
        <w:t xml:space="preserve"> i </w:t>
      </w:r>
      <w:proofErr w:type="spellStart"/>
      <w:r w:rsidRPr="003070AF">
        <w:rPr>
          <w:rFonts w:eastAsia="Times New Roman"/>
          <w:color w:val="000000"/>
          <w:sz w:val="20"/>
          <w:szCs w:val="20"/>
          <w:lang w:eastAsia="pl-PL"/>
        </w:rPr>
        <w:t>Niemierki</w:t>
      </w:r>
      <w:proofErr w:type="spellEnd"/>
      <w:r w:rsidRPr="003070AF">
        <w:rPr>
          <w:rFonts w:eastAsia="Times New Roman"/>
          <w:color w:val="000000"/>
          <w:sz w:val="20"/>
          <w:szCs w:val="20"/>
          <w:lang w:eastAsia="pl-PL"/>
        </w:rPr>
        <w:t xml:space="preserve">. Zaproponowane osiągnięcia podstawowe pochodzą z kategorii </w:t>
      </w:r>
      <w:proofErr w:type="spellStart"/>
      <w:r w:rsidRPr="003070AF">
        <w:rPr>
          <w:rFonts w:eastAsia="Times New Roman"/>
          <w:color w:val="000000"/>
          <w:sz w:val="20"/>
          <w:szCs w:val="20"/>
          <w:lang w:eastAsia="pl-PL"/>
        </w:rPr>
        <w:t>Blooma</w:t>
      </w:r>
      <w:proofErr w:type="spellEnd"/>
      <w:r w:rsidRPr="003070AF">
        <w:rPr>
          <w:rFonts w:eastAsia="Times New Roman"/>
          <w:color w:val="000000"/>
          <w:sz w:val="20"/>
          <w:szCs w:val="20"/>
          <w:lang w:eastAsia="pl-PL"/>
        </w:rPr>
        <w:t>: wiadomości, rozumienie</w:t>
      </w:r>
      <w:r w:rsidR="00705634">
        <w:rPr>
          <w:rFonts w:eastAsia="Times New Roman"/>
          <w:color w:val="000000"/>
          <w:sz w:val="20"/>
          <w:szCs w:val="20"/>
          <w:lang w:eastAsia="pl-PL"/>
        </w:rPr>
        <w:t xml:space="preserve"> i </w:t>
      </w:r>
      <w:r w:rsidRPr="003070AF">
        <w:rPr>
          <w:rFonts w:eastAsia="Times New Roman"/>
          <w:color w:val="000000"/>
          <w:sz w:val="20"/>
          <w:szCs w:val="20"/>
          <w:lang w:eastAsia="pl-PL"/>
        </w:rPr>
        <w:t>zastosowanie, oraz kategorii A</w:t>
      </w:r>
      <w:r w:rsidR="00705634">
        <w:rPr>
          <w:rFonts w:eastAsia="Times New Roman"/>
          <w:color w:val="000000"/>
          <w:sz w:val="20"/>
          <w:szCs w:val="20"/>
          <w:lang w:eastAsia="pl-PL"/>
        </w:rPr>
        <w:t xml:space="preserve"> i </w:t>
      </w:r>
      <w:r w:rsidRPr="003070AF">
        <w:rPr>
          <w:rFonts w:eastAsia="Times New Roman"/>
          <w:color w:val="000000"/>
          <w:sz w:val="20"/>
          <w:szCs w:val="20"/>
          <w:lang w:eastAsia="pl-PL"/>
        </w:rPr>
        <w:t xml:space="preserve">B </w:t>
      </w:r>
      <w:proofErr w:type="spellStart"/>
      <w:r w:rsidRPr="003070AF">
        <w:rPr>
          <w:rFonts w:eastAsia="Times New Roman"/>
          <w:color w:val="000000"/>
          <w:sz w:val="20"/>
          <w:szCs w:val="20"/>
          <w:lang w:eastAsia="pl-PL"/>
        </w:rPr>
        <w:t>Niemierki</w:t>
      </w:r>
      <w:proofErr w:type="spellEnd"/>
      <w:r w:rsidRPr="003070AF">
        <w:rPr>
          <w:rFonts w:eastAsia="Times New Roman"/>
          <w:color w:val="000000"/>
          <w:sz w:val="20"/>
          <w:szCs w:val="20"/>
          <w:lang w:eastAsia="pl-PL"/>
        </w:rPr>
        <w:t xml:space="preserve">, zaś ponadpodstawowe z kategorii </w:t>
      </w:r>
      <w:proofErr w:type="spellStart"/>
      <w:r w:rsidRPr="003070AF">
        <w:rPr>
          <w:rFonts w:eastAsia="Times New Roman"/>
          <w:color w:val="000000"/>
          <w:sz w:val="20"/>
          <w:szCs w:val="20"/>
          <w:lang w:eastAsia="pl-PL"/>
        </w:rPr>
        <w:t>Blooma</w:t>
      </w:r>
      <w:proofErr w:type="spellEnd"/>
      <w:r w:rsidRPr="003070AF">
        <w:rPr>
          <w:rFonts w:eastAsia="Times New Roman"/>
          <w:color w:val="000000"/>
          <w:sz w:val="20"/>
          <w:szCs w:val="20"/>
          <w:lang w:eastAsia="pl-PL"/>
        </w:rPr>
        <w:t>: analiza, synteza</w:t>
      </w:r>
      <w:r w:rsidR="00705634">
        <w:rPr>
          <w:rFonts w:eastAsia="Times New Roman"/>
          <w:color w:val="000000"/>
          <w:sz w:val="20"/>
          <w:szCs w:val="20"/>
          <w:lang w:eastAsia="pl-PL"/>
        </w:rPr>
        <w:t xml:space="preserve"> i </w:t>
      </w:r>
      <w:r w:rsidRPr="003070AF">
        <w:rPr>
          <w:rFonts w:eastAsia="Times New Roman"/>
          <w:color w:val="000000"/>
          <w:sz w:val="20"/>
          <w:szCs w:val="20"/>
          <w:lang w:eastAsia="pl-PL"/>
        </w:rPr>
        <w:t>ocena, oraz kategorii C</w:t>
      </w:r>
      <w:r w:rsidR="00705634">
        <w:rPr>
          <w:rFonts w:eastAsia="Times New Roman"/>
          <w:color w:val="000000"/>
          <w:sz w:val="20"/>
          <w:szCs w:val="20"/>
          <w:lang w:eastAsia="pl-PL"/>
        </w:rPr>
        <w:t xml:space="preserve"> i </w:t>
      </w:r>
      <w:r w:rsidRPr="003070AF">
        <w:rPr>
          <w:rFonts w:eastAsia="Times New Roman"/>
          <w:color w:val="000000"/>
          <w:sz w:val="20"/>
          <w:szCs w:val="20"/>
          <w:lang w:eastAsia="pl-PL"/>
        </w:rPr>
        <w:t>D</w:t>
      </w:r>
      <w:r w:rsidR="003070AF"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proofErr w:type="spellStart"/>
      <w:r w:rsidRPr="003070AF">
        <w:rPr>
          <w:rFonts w:eastAsia="Times New Roman"/>
          <w:color w:val="000000"/>
          <w:sz w:val="20"/>
          <w:szCs w:val="20"/>
          <w:lang w:eastAsia="pl-PL"/>
        </w:rPr>
        <w:t>Niemierki</w:t>
      </w:r>
      <w:proofErr w:type="spellEnd"/>
      <w:r w:rsidRPr="003070AF">
        <w:rPr>
          <w:rFonts w:eastAsia="Times New Roman"/>
          <w:color w:val="000000"/>
          <w:sz w:val="20"/>
          <w:szCs w:val="20"/>
          <w:lang w:eastAsia="pl-PL"/>
        </w:rPr>
        <w:t>.</w:t>
      </w:r>
      <w:r w:rsidR="003070AF"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  <w:r w:rsidRPr="003070AF">
        <w:rPr>
          <w:rFonts w:eastAsia="Times New Roman"/>
          <w:color w:val="000000"/>
          <w:sz w:val="20"/>
          <w:szCs w:val="20"/>
          <w:lang w:eastAsia="pl-PL"/>
        </w:rPr>
        <w:t>Na podstawie tak zestawionych wymagań nauczyciel jest zobowiązany do przygotowania swojego własnego spisu osiągnięć</w:t>
      </w:r>
      <w:r w:rsidR="00705634">
        <w:rPr>
          <w:rFonts w:eastAsia="Times New Roman"/>
          <w:color w:val="000000"/>
          <w:sz w:val="20"/>
          <w:szCs w:val="20"/>
          <w:lang w:eastAsia="pl-PL"/>
        </w:rPr>
        <w:t xml:space="preserve"> i </w:t>
      </w:r>
      <w:r w:rsidRPr="003070AF">
        <w:rPr>
          <w:rFonts w:eastAsia="Times New Roman"/>
          <w:color w:val="000000"/>
          <w:sz w:val="20"/>
          <w:szCs w:val="20"/>
          <w:lang w:eastAsia="pl-PL"/>
        </w:rPr>
        <w:t>dostosowania go do możliwości uczniów, zasobów szkoły oraz obowiązującego regulaminu oceniania zatwierdzonego przez Radę Pedagogiczną.</w:t>
      </w:r>
      <w:r w:rsidR="003070AF">
        <w:rPr>
          <w:rFonts w:eastAsia="Times New Roman"/>
          <w:color w:val="000000"/>
          <w:sz w:val="20"/>
          <w:szCs w:val="20"/>
          <w:lang w:eastAsia="pl-PL"/>
        </w:rPr>
        <w:t xml:space="preserve"> </w:t>
      </w:r>
    </w:p>
    <w:p w:rsidR="00E3516F" w:rsidRPr="003070AF" w:rsidRDefault="00E3516F" w:rsidP="003070AF">
      <w:pPr>
        <w:spacing w:after="0" w:line="240" w:lineRule="auto"/>
        <w:ind w:left="-567"/>
        <w:rPr>
          <w:rFonts w:eastAsia="Times New Roman"/>
          <w:color w:val="000000"/>
          <w:sz w:val="20"/>
          <w:szCs w:val="20"/>
          <w:lang w:eastAsia="pl-PL"/>
        </w:rPr>
      </w:pPr>
    </w:p>
    <w:tbl>
      <w:tblPr>
        <w:tblW w:w="15168" w:type="dxa"/>
        <w:tblInd w:w="-5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7088"/>
        <w:gridCol w:w="1984"/>
        <w:gridCol w:w="4395"/>
      </w:tblGrid>
      <w:tr w:rsidR="003070AF" w:rsidRPr="00A623C3" w:rsidTr="00FA314B">
        <w:trPr>
          <w:trHeight w:hRule="exact" w:val="397"/>
        </w:trPr>
        <w:tc>
          <w:tcPr>
            <w:tcW w:w="878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9120"/>
            <w:tcMar>
              <w:top w:w="57" w:type="dxa"/>
              <w:left w:w="57" w:type="dxa"/>
              <w:bottom w:w="57" w:type="dxa"/>
              <w:right w:w="170" w:type="dxa"/>
            </w:tcMar>
            <w:vAlign w:val="center"/>
          </w:tcPr>
          <w:p w:rsidR="00832A43" w:rsidRPr="00B71DB3" w:rsidRDefault="00832A43" w:rsidP="007642FF">
            <w:pPr>
              <w:tabs>
                <w:tab w:val="left" w:pos="2982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cs="Calibri"/>
                <w:b/>
                <w:bCs/>
                <w:color w:val="FFFFFF" w:themeColor="background1"/>
                <w:szCs w:val="20"/>
              </w:rPr>
            </w:pPr>
            <w:r w:rsidRPr="00B71DB3">
              <w:rPr>
                <w:rFonts w:cs="Calibri"/>
                <w:b/>
                <w:bCs/>
                <w:color w:val="FFFFFF" w:themeColor="background1"/>
                <w:szCs w:val="20"/>
              </w:rPr>
              <w:t>Kategorie celów nauczania</w:t>
            </w:r>
            <w:r w:rsidR="00705634" w:rsidRPr="00B71DB3">
              <w:rPr>
                <w:rFonts w:cs="Calibri"/>
                <w:b/>
                <w:bCs/>
                <w:color w:val="FFFFFF" w:themeColor="background1"/>
                <w:szCs w:val="20"/>
              </w:rPr>
              <w:t xml:space="preserve"> i </w:t>
            </w:r>
            <w:r w:rsidRPr="00B71DB3">
              <w:rPr>
                <w:rFonts w:cs="Calibri"/>
                <w:b/>
                <w:bCs/>
                <w:color w:val="FFFFFF" w:themeColor="background1"/>
                <w:szCs w:val="20"/>
              </w:rPr>
              <w:t xml:space="preserve">procesy poznawcze uczniów według </w:t>
            </w:r>
            <w:proofErr w:type="spellStart"/>
            <w:r w:rsidRPr="00B71DB3">
              <w:rPr>
                <w:rFonts w:cs="Calibri"/>
                <w:b/>
                <w:bCs/>
                <w:color w:val="FFFFFF" w:themeColor="background1"/>
                <w:szCs w:val="20"/>
              </w:rPr>
              <w:t>Blooma</w:t>
            </w:r>
            <w:proofErr w:type="spellEnd"/>
            <w:r w:rsidRPr="00B71DB3">
              <w:rPr>
                <w:rFonts w:cs="Calibri"/>
                <w:b/>
                <w:bCs/>
                <w:color w:val="FFFFFF" w:themeColor="background1"/>
                <w:szCs w:val="20"/>
                <w:vertAlign w:val="superscript"/>
              </w:rPr>
              <w:footnoteReference w:id="1"/>
            </w:r>
          </w:p>
        </w:tc>
        <w:tc>
          <w:tcPr>
            <w:tcW w:w="6379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9120"/>
            <w:vAlign w:val="center"/>
          </w:tcPr>
          <w:p w:rsidR="00832A43" w:rsidRPr="00B71DB3" w:rsidRDefault="00832A43" w:rsidP="007642FF">
            <w:pPr>
              <w:autoSpaceDE w:val="0"/>
              <w:autoSpaceDN w:val="0"/>
              <w:adjustRightInd w:val="0"/>
              <w:spacing w:after="0" w:line="320" w:lineRule="atLeast"/>
              <w:jc w:val="center"/>
              <w:textAlignment w:val="center"/>
              <w:rPr>
                <w:rFonts w:cs="Calibri"/>
                <w:color w:val="FFFFFF" w:themeColor="background1"/>
                <w:szCs w:val="20"/>
              </w:rPr>
            </w:pPr>
            <w:r w:rsidRPr="00B71DB3">
              <w:rPr>
                <w:rFonts w:cs="Calibri"/>
                <w:b/>
                <w:bCs/>
                <w:color w:val="FFFFFF" w:themeColor="background1"/>
                <w:szCs w:val="20"/>
              </w:rPr>
              <w:t xml:space="preserve">Taksonomia ABC według B. </w:t>
            </w:r>
            <w:proofErr w:type="spellStart"/>
            <w:r w:rsidRPr="00B71DB3">
              <w:rPr>
                <w:rFonts w:cs="Calibri"/>
                <w:b/>
                <w:bCs/>
                <w:color w:val="FFFFFF" w:themeColor="background1"/>
                <w:szCs w:val="20"/>
              </w:rPr>
              <w:t>Niemierki</w:t>
            </w:r>
            <w:proofErr w:type="spellEnd"/>
            <w:r w:rsidRPr="00B71DB3">
              <w:rPr>
                <w:rFonts w:cs="Calibri"/>
                <w:b/>
                <w:bCs/>
                <w:color w:val="FFFFFF" w:themeColor="background1"/>
                <w:szCs w:val="20"/>
                <w:vertAlign w:val="superscript"/>
              </w:rPr>
              <w:footnoteReference w:id="2"/>
            </w:r>
          </w:p>
        </w:tc>
      </w:tr>
      <w:tr w:rsidR="003070AF" w:rsidRPr="00A623C3" w:rsidTr="00FA314B">
        <w:trPr>
          <w:trHeight w:hRule="exact" w:val="397"/>
        </w:trPr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9120"/>
            <w:tcMar>
              <w:top w:w="57" w:type="dxa"/>
              <w:left w:w="57" w:type="dxa"/>
              <w:bottom w:w="57" w:type="dxa"/>
              <w:right w:w="170" w:type="dxa"/>
            </w:tcMar>
            <w:vAlign w:val="center"/>
          </w:tcPr>
          <w:p w:rsidR="00832A43" w:rsidRPr="00B71DB3" w:rsidRDefault="00832A43" w:rsidP="007642FF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cs="Calibri"/>
                <w:color w:val="FFFFFF" w:themeColor="background1"/>
                <w:szCs w:val="20"/>
              </w:rPr>
            </w:pPr>
            <w:r w:rsidRPr="00B71DB3">
              <w:rPr>
                <w:rFonts w:cs="Calibri"/>
                <w:b/>
                <w:bCs/>
                <w:color w:val="FFFFFF" w:themeColor="background1"/>
                <w:szCs w:val="20"/>
              </w:rPr>
              <w:t>Kategoria</w:t>
            </w:r>
          </w:p>
        </w:tc>
        <w:tc>
          <w:tcPr>
            <w:tcW w:w="70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9120"/>
            <w:tcMar>
              <w:top w:w="57" w:type="dxa"/>
              <w:left w:w="57" w:type="dxa"/>
              <w:bottom w:w="57" w:type="dxa"/>
              <w:right w:w="170" w:type="dxa"/>
            </w:tcMar>
            <w:vAlign w:val="center"/>
          </w:tcPr>
          <w:p w:rsidR="00832A43" w:rsidRPr="00B71DB3" w:rsidRDefault="00832A43" w:rsidP="007642FF">
            <w:pPr>
              <w:tabs>
                <w:tab w:val="left" w:pos="2982"/>
              </w:tabs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cs="Calibri"/>
                <w:color w:val="FFFFFF" w:themeColor="background1"/>
                <w:szCs w:val="20"/>
              </w:rPr>
            </w:pPr>
            <w:r w:rsidRPr="00B71DB3">
              <w:rPr>
                <w:rFonts w:cs="Calibri"/>
                <w:b/>
                <w:bCs/>
                <w:color w:val="FFFFFF" w:themeColor="background1"/>
                <w:szCs w:val="20"/>
              </w:rPr>
              <w:t>Proces poznawczy ucznia</w:t>
            </w:r>
          </w:p>
        </w:tc>
        <w:tc>
          <w:tcPr>
            <w:tcW w:w="19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9120"/>
            <w:vAlign w:val="center"/>
          </w:tcPr>
          <w:p w:rsidR="00832A43" w:rsidRPr="00B71DB3" w:rsidRDefault="00832A43" w:rsidP="007642FF">
            <w:pPr>
              <w:spacing w:after="0"/>
              <w:ind w:left="142"/>
              <w:jc w:val="center"/>
              <w:rPr>
                <w:rFonts w:cs="Calibri"/>
                <w:b/>
                <w:color w:val="FFFFFF" w:themeColor="background1"/>
                <w:szCs w:val="20"/>
              </w:rPr>
            </w:pPr>
            <w:r w:rsidRPr="00B71DB3">
              <w:rPr>
                <w:rFonts w:cs="Calibri"/>
                <w:b/>
                <w:color w:val="FFFFFF" w:themeColor="background1"/>
                <w:szCs w:val="20"/>
              </w:rPr>
              <w:t>Poziom</w:t>
            </w:r>
          </w:p>
        </w:tc>
        <w:tc>
          <w:tcPr>
            <w:tcW w:w="439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9120"/>
            <w:vAlign w:val="center"/>
          </w:tcPr>
          <w:p w:rsidR="00832A43" w:rsidRPr="00B71DB3" w:rsidRDefault="00832A43" w:rsidP="007642FF">
            <w:pPr>
              <w:spacing w:after="0"/>
              <w:ind w:left="142"/>
              <w:jc w:val="center"/>
              <w:rPr>
                <w:rFonts w:cs="Calibri"/>
                <w:b/>
                <w:color w:val="FFFFFF" w:themeColor="background1"/>
                <w:szCs w:val="20"/>
              </w:rPr>
            </w:pPr>
            <w:r w:rsidRPr="00B71DB3">
              <w:rPr>
                <w:rFonts w:cs="Calibri"/>
                <w:b/>
                <w:color w:val="FFFFFF" w:themeColor="background1"/>
                <w:szCs w:val="20"/>
              </w:rPr>
              <w:t>Kategorie</w:t>
            </w:r>
          </w:p>
        </w:tc>
      </w:tr>
      <w:tr w:rsidR="00832A43" w:rsidRPr="003070AF" w:rsidTr="00FA314B">
        <w:trPr>
          <w:trHeight w:val="63"/>
        </w:trPr>
        <w:tc>
          <w:tcPr>
            <w:tcW w:w="1701" w:type="dxa"/>
            <w:tcBorders>
              <w:top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170" w:type="dxa"/>
            </w:tcMar>
          </w:tcPr>
          <w:p w:rsidR="00832A43" w:rsidRPr="003070AF" w:rsidRDefault="00832A43" w:rsidP="00B71DB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84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3070AF"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</w:rPr>
              <w:t>Wiadomości</w:t>
            </w:r>
          </w:p>
        </w:tc>
        <w:tc>
          <w:tcPr>
            <w:tcW w:w="708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170" w:type="dxa"/>
            </w:tcMar>
          </w:tcPr>
          <w:p w:rsidR="00832A43" w:rsidRPr="003070AF" w:rsidRDefault="00832A43" w:rsidP="003070AF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3070AF">
              <w:rPr>
                <w:rFonts w:cs="Calibri"/>
                <w:b/>
                <w:bCs/>
                <w:color w:val="000000"/>
                <w:sz w:val="20"/>
                <w:szCs w:val="20"/>
              </w:rPr>
              <w:t>Uczeń potrafi</w:t>
            </w:r>
            <w:r w:rsidRPr="003070AF">
              <w:rPr>
                <w:rFonts w:cs="Calibri"/>
                <w:color w:val="000000"/>
                <w:sz w:val="20"/>
                <w:szCs w:val="20"/>
              </w:rPr>
              <w:t>:</w:t>
            </w:r>
            <w:r w:rsidRPr="003070AF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przypomnieć, nazwać, zdefiniować, wymienić, wyliczyć, rozpoznać, wskazać</w:t>
            </w:r>
          </w:p>
        </w:tc>
        <w:tc>
          <w:tcPr>
            <w:tcW w:w="1984" w:type="dxa"/>
            <w:vMerge w:val="restart"/>
            <w:tcBorders>
              <w:top w:val="single" w:sz="4" w:space="0" w:color="FFFFFF" w:themeColor="background1"/>
              <w:left w:val="single" w:sz="4" w:space="0" w:color="000000"/>
              <w:right w:val="single" w:sz="4" w:space="0" w:color="000000"/>
            </w:tcBorders>
          </w:tcPr>
          <w:p w:rsidR="00832A43" w:rsidRPr="003070AF" w:rsidRDefault="00832A43" w:rsidP="003070AF">
            <w:pPr>
              <w:ind w:left="142"/>
              <w:rPr>
                <w:b/>
                <w:i/>
                <w:sz w:val="20"/>
                <w:szCs w:val="20"/>
              </w:rPr>
            </w:pPr>
            <w:r w:rsidRPr="003070AF">
              <w:rPr>
                <w:b/>
                <w:i/>
                <w:sz w:val="20"/>
                <w:szCs w:val="20"/>
              </w:rPr>
              <w:t>Wiadomości</w:t>
            </w:r>
          </w:p>
        </w:tc>
        <w:tc>
          <w:tcPr>
            <w:tcW w:w="4395" w:type="dxa"/>
            <w:vMerge w:val="restart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</w:tcBorders>
          </w:tcPr>
          <w:p w:rsidR="00832A43" w:rsidRPr="003070AF" w:rsidRDefault="00832A43" w:rsidP="00B71DB3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88" w:lineRule="auto"/>
              <w:ind w:left="426" w:hanging="284"/>
              <w:textAlignment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3070AF">
              <w:rPr>
                <w:rFonts w:cs="Calibri"/>
                <w:bCs/>
                <w:color w:val="000000"/>
                <w:sz w:val="20"/>
                <w:szCs w:val="20"/>
              </w:rPr>
              <w:t>Zapamiętanie wiadomości</w:t>
            </w:r>
          </w:p>
          <w:p w:rsidR="00832A43" w:rsidRPr="003070AF" w:rsidRDefault="00832A43" w:rsidP="00B71DB3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88" w:lineRule="auto"/>
              <w:ind w:left="426" w:hanging="284"/>
              <w:textAlignment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  <w:p w:rsidR="00832A43" w:rsidRPr="003070AF" w:rsidRDefault="00832A43" w:rsidP="00B71DB3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88" w:lineRule="auto"/>
              <w:ind w:left="426" w:hanging="284"/>
              <w:textAlignment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3070AF">
              <w:rPr>
                <w:rFonts w:cs="Calibri"/>
                <w:bCs/>
                <w:color w:val="000000"/>
                <w:sz w:val="20"/>
                <w:szCs w:val="20"/>
              </w:rPr>
              <w:t>Zrozumienie wiadomości</w:t>
            </w:r>
          </w:p>
        </w:tc>
      </w:tr>
      <w:tr w:rsidR="00832A43" w:rsidRPr="003070AF" w:rsidTr="00B71DB3">
        <w:trPr>
          <w:trHeight w:val="63"/>
        </w:trPr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170" w:type="dxa"/>
            </w:tcMar>
          </w:tcPr>
          <w:p w:rsidR="00832A43" w:rsidRPr="003070AF" w:rsidRDefault="00832A43" w:rsidP="00B71DB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84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3070AF"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</w:rPr>
              <w:t>Rozumienie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170" w:type="dxa"/>
            </w:tcMar>
          </w:tcPr>
          <w:p w:rsidR="00832A43" w:rsidRPr="003070AF" w:rsidRDefault="00832A43" w:rsidP="003070AF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3070AF">
              <w:rPr>
                <w:rFonts w:cs="Calibri"/>
                <w:b/>
                <w:bCs/>
                <w:color w:val="000000"/>
                <w:sz w:val="20"/>
                <w:szCs w:val="20"/>
              </w:rPr>
              <w:t>Uczeń potrafi</w:t>
            </w:r>
            <w:r w:rsidRPr="003070AF">
              <w:rPr>
                <w:rFonts w:cs="Calibri"/>
                <w:color w:val="000000"/>
                <w:sz w:val="20"/>
                <w:szCs w:val="20"/>
              </w:rPr>
              <w:t>:</w:t>
            </w:r>
            <w:r w:rsidRPr="003070AF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opisać, streścić, wyjaśnić, porównać, wytłumaczyć, podać przykład, zademonstrować, zilustrować, rozróżnić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2A43" w:rsidRPr="003070AF" w:rsidRDefault="00832A43" w:rsidP="003070AF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42"/>
              <w:textAlignment w:val="center"/>
              <w:rPr>
                <w:rFonts w:cs="Calibri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32A43" w:rsidRPr="003070AF" w:rsidRDefault="00832A43" w:rsidP="003070AF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42"/>
              <w:textAlignment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32A43" w:rsidRPr="003070AF" w:rsidTr="00B71DB3">
        <w:trPr>
          <w:trHeight w:val="63"/>
        </w:trPr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170" w:type="dxa"/>
            </w:tcMar>
          </w:tcPr>
          <w:p w:rsidR="00832A43" w:rsidRPr="003070AF" w:rsidRDefault="00832A43" w:rsidP="00B71DB3">
            <w:pPr>
              <w:keepNext/>
              <w:suppressAutoHyphens/>
              <w:autoSpaceDE w:val="0"/>
              <w:autoSpaceDN w:val="0"/>
              <w:adjustRightInd w:val="0"/>
              <w:spacing w:after="0" w:line="288" w:lineRule="auto"/>
              <w:ind w:left="84"/>
              <w:textAlignment w:val="center"/>
              <w:outlineLvl w:val="3"/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3070AF"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</w:rPr>
              <w:t>Zastosowanie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170" w:type="dxa"/>
            </w:tcMar>
          </w:tcPr>
          <w:p w:rsidR="00832A43" w:rsidRPr="003070AF" w:rsidRDefault="00832A43" w:rsidP="003070AF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3070AF">
              <w:rPr>
                <w:rFonts w:cs="Calibri"/>
                <w:b/>
                <w:bCs/>
                <w:color w:val="000000"/>
                <w:sz w:val="20"/>
                <w:szCs w:val="20"/>
              </w:rPr>
              <w:t>Uczeń posłuży się wiadomościami</w:t>
            </w:r>
            <w:r w:rsidR="00705634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w </w:t>
            </w:r>
            <w:r w:rsidRPr="003070AF">
              <w:rPr>
                <w:rFonts w:cs="Calibri"/>
                <w:b/>
                <w:bCs/>
                <w:color w:val="000000"/>
                <w:sz w:val="20"/>
                <w:szCs w:val="20"/>
              </w:rPr>
              <w:t>praktyce</w:t>
            </w:r>
            <w:r w:rsidRPr="003070AF">
              <w:rPr>
                <w:rFonts w:cs="Calibri"/>
                <w:color w:val="000000"/>
                <w:sz w:val="20"/>
                <w:szCs w:val="20"/>
              </w:rPr>
              <w:t>:</w:t>
            </w:r>
            <w:r w:rsidRPr="003070AF">
              <w:rPr>
                <w:rFonts w:cs="Calibri"/>
                <w:i/>
                <w:iCs/>
                <w:color w:val="000000"/>
                <w:sz w:val="20"/>
                <w:szCs w:val="20"/>
              </w:rPr>
              <w:t xml:space="preserve"> narysuje schemat, wykona doświadczenie, zastosuje, użyje, wybierze właściwy zestaw (np. do doświadczenia), porówna, sklasyfikuje, scharakteryzuje, zmierzy, określi, wykreśli, zastosuje</w:t>
            </w:r>
            <w:r w:rsidRPr="003070AF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A43" w:rsidRPr="003070AF" w:rsidRDefault="00832A43" w:rsidP="003070AF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42"/>
              <w:textAlignment w:val="center"/>
              <w:rPr>
                <w:rFonts w:cs="Calibri"/>
                <w:b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32A43" w:rsidRPr="003070AF" w:rsidRDefault="00832A43" w:rsidP="003070AF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142"/>
              <w:textAlignment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32A43" w:rsidRPr="003070AF" w:rsidTr="00B71DB3">
        <w:trPr>
          <w:trHeight w:val="63"/>
        </w:trPr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170" w:type="dxa"/>
            </w:tcMar>
          </w:tcPr>
          <w:p w:rsidR="00832A43" w:rsidRPr="003070AF" w:rsidRDefault="00832A43" w:rsidP="00B71DB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84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3070AF"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</w:rPr>
              <w:t>Analiza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170" w:type="dxa"/>
            </w:tcMar>
          </w:tcPr>
          <w:p w:rsidR="00832A43" w:rsidRPr="003070AF" w:rsidRDefault="00832A43" w:rsidP="003070AF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3070AF">
              <w:rPr>
                <w:rFonts w:cs="Calibri"/>
                <w:b/>
                <w:bCs/>
                <w:color w:val="000000"/>
                <w:sz w:val="20"/>
                <w:szCs w:val="20"/>
              </w:rPr>
              <w:t>Uczeń określi związki między..., tzn.:</w:t>
            </w:r>
            <w:r w:rsidRPr="003070AF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3070AF">
              <w:rPr>
                <w:rFonts w:cs="Calibri"/>
                <w:i/>
                <w:iCs/>
                <w:color w:val="000000"/>
                <w:sz w:val="20"/>
                <w:szCs w:val="20"/>
              </w:rPr>
              <w:t>rozpozna zasadę klasyfikacji, wyciągnie wniosek, zanalizuje, wykryje, udowodni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32A43" w:rsidRPr="003070AF" w:rsidRDefault="00832A43" w:rsidP="003070AF">
            <w:pPr>
              <w:ind w:left="142"/>
              <w:rPr>
                <w:b/>
                <w:i/>
                <w:sz w:val="20"/>
                <w:szCs w:val="20"/>
              </w:rPr>
            </w:pPr>
            <w:r w:rsidRPr="003070AF">
              <w:rPr>
                <w:b/>
                <w:i/>
                <w:sz w:val="20"/>
                <w:szCs w:val="20"/>
              </w:rPr>
              <w:t>Umiejętności</w:t>
            </w:r>
          </w:p>
        </w:tc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2A43" w:rsidRPr="009202FB" w:rsidRDefault="00832A43" w:rsidP="00B71DB3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88" w:lineRule="auto"/>
              <w:ind w:left="426" w:hanging="284"/>
              <w:textAlignment w:val="center"/>
              <w:rPr>
                <w:rFonts w:cs="Calibri"/>
                <w:bCs/>
                <w:color w:val="000000"/>
                <w:sz w:val="20"/>
                <w:szCs w:val="20"/>
              </w:rPr>
            </w:pPr>
            <w:r w:rsidRPr="009202FB">
              <w:rPr>
                <w:rFonts w:cs="Calibri"/>
                <w:bCs/>
                <w:color w:val="000000"/>
                <w:sz w:val="20"/>
                <w:szCs w:val="20"/>
              </w:rPr>
              <w:t>Stosowanie wiadomości</w:t>
            </w:r>
            <w:r w:rsidR="00705634" w:rsidRPr="009202FB">
              <w:rPr>
                <w:rFonts w:cs="Calibri"/>
                <w:bCs/>
                <w:color w:val="000000"/>
                <w:sz w:val="20"/>
                <w:szCs w:val="20"/>
              </w:rPr>
              <w:t xml:space="preserve"> w </w:t>
            </w:r>
            <w:r w:rsidRPr="009202FB">
              <w:rPr>
                <w:rFonts w:cs="Calibri"/>
                <w:bCs/>
                <w:color w:val="000000"/>
                <w:sz w:val="20"/>
                <w:szCs w:val="20"/>
              </w:rPr>
              <w:t xml:space="preserve">sytuacjach </w:t>
            </w:r>
            <w:r w:rsidR="0057247C">
              <w:rPr>
                <w:rFonts w:cs="Calibri"/>
                <w:bCs/>
                <w:color w:val="000000"/>
                <w:sz w:val="20"/>
                <w:szCs w:val="20"/>
              </w:rPr>
              <w:br/>
            </w:r>
            <w:r w:rsidRPr="00743889">
              <w:rPr>
                <w:rFonts w:cs="Calibri"/>
                <w:bCs/>
                <w:color w:val="000000"/>
                <w:sz w:val="20"/>
                <w:szCs w:val="20"/>
              </w:rPr>
              <w:t>typowych</w:t>
            </w:r>
          </w:p>
          <w:p w:rsidR="00832A43" w:rsidRPr="009202FB" w:rsidRDefault="00832A43" w:rsidP="00B71DB3">
            <w:pPr>
              <w:pStyle w:val="Akapitzlist"/>
              <w:suppressAutoHyphens/>
              <w:autoSpaceDE w:val="0"/>
              <w:autoSpaceDN w:val="0"/>
              <w:adjustRightInd w:val="0"/>
              <w:spacing w:after="0" w:line="288" w:lineRule="auto"/>
              <w:ind w:left="426"/>
              <w:textAlignment w:val="center"/>
              <w:rPr>
                <w:rFonts w:cs="Calibri"/>
                <w:bCs/>
                <w:color w:val="000000"/>
                <w:sz w:val="20"/>
                <w:szCs w:val="20"/>
              </w:rPr>
            </w:pPr>
          </w:p>
          <w:p w:rsidR="00832A43" w:rsidRPr="003070AF" w:rsidRDefault="00832A43" w:rsidP="00B71DB3">
            <w:pPr>
              <w:pStyle w:val="Akapitzlist"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88" w:lineRule="auto"/>
              <w:ind w:left="426" w:hanging="284"/>
              <w:textAlignment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9202FB">
              <w:rPr>
                <w:rFonts w:cs="Calibri"/>
                <w:bCs/>
                <w:color w:val="000000"/>
                <w:sz w:val="20"/>
                <w:szCs w:val="20"/>
              </w:rPr>
              <w:t>Stosowanie wiadomości</w:t>
            </w:r>
            <w:r w:rsidR="00705634" w:rsidRPr="009202FB">
              <w:rPr>
                <w:rFonts w:cs="Calibri"/>
                <w:bCs/>
                <w:color w:val="000000"/>
                <w:sz w:val="20"/>
                <w:szCs w:val="20"/>
              </w:rPr>
              <w:t xml:space="preserve"> w </w:t>
            </w:r>
            <w:r w:rsidRPr="009202FB">
              <w:rPr>
                <w:rFonts w:cs="Calibri"/>
                <w:bCs/>
                <w:color w:val="000000"/>
                <w:sz w:val="20"/>
                <w:szCs w:val="20"/>
              </w:rPr>
              <w:t>sytuacjach problemowych</w:t>
            </w:r>
          </w:p>
        </w:tc>
      </w:tr>
      <w:tr w:rsidR="00832A43" w:rsidRPr="003070AF" w:rsidTr="00B71DB3">
        <w:trPr>
          <w:trHeight w:val="63"/>
        </w:trPr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170" w:type="dxa"/>
            </w:tcMar>
          </w:tcPr>
          <w:p w:rsidR="00832A43" w:rsidRPr="003070AF" w:rsidRDefault="00832A43" w:rsidP="00B71DB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84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3070AF"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</w:rPr>
              <w:t>Synteza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170" w:type="dxa"/>
            </w:tcMar>
          </w:tcPr>
          <w:p w:rsidR="00832A43" w:rsidRPr="003070AF" w:rsidRDefault="00832A43" w:rsidP="003070AF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3070AF">
              <w:rPr>
                <w:rFonts w:cs="Calibri"/>
                <w:b/>
                <w:bCs/>
                <w:color w:val="000000"/>
                <w:sz w:val="20"/>
                <w:szCs w:val="20"/>
              </w:rPr>
              <w:t>Uczeń zbierze</w:t>
            </w:r>
            <w:r w:rsidR="00705634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 w </w:t>
            </w:r>
            <w:r w:rsidRPr="003070AF">
              <w:rPr>
                <w:rFonts w:cs="Calibri"/>
                <w:b/>
                <w:bCs/>
                <w:color w:val="000000"/>
                <w:sz w:val="20"/>
                <w:szCs w:val="20"/>
              </w:rPr>
              <w:t>całość informacje</w:t>
            </w:r>
            <w:r w:rsidRPr="003070AF">
              <w:rPr>
                <w:rFonts w:cs="Calibri"/>
                <w:color w:val="000000"/>
                <w:sz w:val="20"/>
                <w:szCs w:val="20"/>
              </w:rPr>
              <w:t xml:space="preserve">: </w:t>
            </w:r>
            <w:r w:rsidRPr="003070AF">
              <w:rPr>
                <w:rFonts w:cs="Calibri"/>
                <w:i/>
                <w:iCs/>
                <w:color w:val="000000"/>
                <w:sz w:val="20"/>
                <w:szCs w:val="20"/>
              </w:rPr>
              <w:t>uogólni wnioski, przewidzi skutki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32A43" w:rsidRPr="003070AF" w:rsidRDefault="00832A43" w:rsidP="003070AF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32A43" w:rsidRPr="003070AF" w:rsidRDefault="00832A43" w:rsidP="003070AF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32A43" w:rsidRPr="003070AF" w:rsidTr="00B71DB3">
        <w:trPr>
          <w:trHeight w:val="63"/>
        </w:trPr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170" w:type="dxa"/>
            </w:tcMar>
          </w:tcPr>
          <w:p w:rsidR="00832A43" w:rsidRPr="003070AF" w:rsidRDefault="00832A43" w:rsidP="00B71DB3">
            <w:pPr>
              <w:suppressAutoHyphens/>
              <w:autoSpaceDE w:val="0"/>
              <w:autoSpaceDN w:val="0"/>
              <w:adjustRightInd w:val="0"/>
              <w:spacing w:after="0" w:line="288" w:lineRule="auto"/>
              <w:ind w:left="84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3070AF">
              <w:rPr>
                <w:rFonts w:cs="Calibri"/>
                <w:b/>
                <w:bCs/>
                <w:i/>
                <w:iCs/>
                <w:color w:val="000000"/>
                <w:sz w:val="20"/>
                <w:szCs w:val="20"/>
              </w:rPr>
              <w:t>Ocena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170" w:type="dxa"/>
            </w:tcMar>
          </w:tcPr>
          <w:p w:rsidR="00832A43" w:rsidRPr="003070AF" w:rsidRDefault="00832A43" w:rsidP="003070AF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3070AF">
              <w:rPr>
                <w:rFonts w:cs="Calibri"/>
                <w:b/>
                <w:bCs/>
                <w:color w:val="000000"/>
                <w:sz w:val="20"/>
                <w:szCs w:val="20"/>
              </w:rPr>
              <w:t>Uczeń potrafi zastosować kryteria do oceny czegoś</w:t>
            </w:r>
            <w:r w:rsidRPr="003070AF">
              <w:rPr>
                <w:rFonts w:cs="Calibri"/>
                <w:color w:val="000000"/>
                <w:sz w:val="20"/>
                <w:szCs w:val="20"/>
              </w:rPr>
              <w:t xml:space="preserve">: </w:t>
            </w:r>
            <w:r w:rsidRPr="003070AF">
              <w:rPr>
                <w:rFonts w:cs="Calibri"/>
                <w:i/>
                <w:color w:val="000000"/>
                <w:sz w:val="20"/>
                <w:szCs w:val="20"/>
              </w:rPr>
              <w:t>oceni, osądzi, znajdzie błędy, uporządkuje według określonego kryterium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2A43" w:rsidRPr="003070AF" w:rsidRDefault="00832A43" w:rsidP="003070AF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32A43" w:rsidRPr="003070AF" w:rsidRDefault="00832A43" w:rsidP="003070AF">
            <w:pPr>
              <w:suppressAutoHyphens/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832A43" w:rsidRPr="00601764" w:rsidRDefault="00832A43" w:rsidP="00601764">
      <w:pPr>
        <w:pStyle w:val="tytul1"/>
        <w:ind w:left="-567"/>
        <w:rPr>
          <w:rFonts w:asciiTheme="minorHAnsi" w:hAnsiTheme="minorHAnsi"/>
          <w:sz w:val="32"/>
        </w:rPr>
      </w:pPr>
      <w:r w:rsidRPr="00601764">
        <w:rPr>
          <w:rFonts w:asciiTheme="minorHAnsi" w:hAnsiTheme="minorHAnsi"/>
          <w:sz w:val="32"/>
        </w:rPr>
        <w:t>Opis założonych osiągnięć ucznia</w:t>
      </w:r>
    </w:p>
    <w:tbl>
      <w:tblPr>
        <w:tblW w:w="15225" w:type="dxa"/>
        <w:tblInd w:w="-510" w:type="dxa"/>
        <w:tblCellMar>
          <w:left w:w="0" w:type="dxa"/>
          <w:right w:w="0" w:type="dxa"/>
        </w:tblCellMar>
        <w:tblLook w:val="0000"/>
      </w:tblPr>
      <w:tblGrid>
        <w:gridCol w:w="7612"/>
        <w:gridCol w:w="7613"/>
      </w:tblGrid>
      <w:tr w:rsidR="00601764" w:rsidRPr="00516D57" w:rsidTr="00B71DB3">
        <w:trPr>
          <w:cantSplit/>
          <w:trHeight w:hRule="exact" w:val="680"/>
          <w:tblHeader/>
        </w:trPr>
        <w:tc>
          <w:tcPr>
            <w:tcW w:w="761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912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32A43" w:rsidRPr="00B71DB3" w:rsidRDefault="00832A43" w:rsidP="007642FF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cs="Calibri"/>
                <w:b/>
                <w:bCs/>
                <w:color w:val="FFFFFF" w:themeColor="background1"/>
                <w:szCs w:val="20"/>
              </w:rPr>
            </w:pPr>
            <w:r w:rsidRPr="00B71DB3">
              <w:rPr>
                <w:rFonts w:cs="Calibri"/>
                <w:b/>
                <w:bCs/>
                <w:color w:val="FFFFFF" w:themeColor="background1"/>
                <w:szCs w:val="20"/>
              </w:rPr>
              <w:lastRenderedPageBreak/>
              <w:t>Osiągnięcia podstawowe</w:t>
            </w:r>
          </w:p>
          <w:p w:rsidR="00832A43" w:rsidRPr="00B71DB3" w:rsidRDefault="00832A43" w:rsidP="007642FF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cs="Calibri"/>
                <w:color w:val="FFFFFF" w:themeColor="background1"/>
                <w:szCs w:val="20"/>
              </w:rPr>
            </w:pPr>
            <w:r w:rsidRPr="00B71DB3">
              <w:rPr>
                <w:rFonts w:cs="Calibri"/>
                <w:b/>
                <w:bCs/>
                <w:color w:val="FFFFFF" w:themeColor="background1"/>
                <w:szCs w:val="20"/>
              </w:rPr>
              <w:t>Uczeń:</w:t>
            </w:r>
          </w:p>
        </w:tc>
        <w:tc>
          <w:tcPr>
            <w:tcW w:w="761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0912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32A43" w:rsidRPr="00B71DB3" w:rsidRDefault="00832A43" w:rsidP="007642FF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cs="Calibri"/>
                <w:b/>
                <w:bCs/>
                <w:color w:val="FFFFFF" w:themeColor="background1"/>
                <w:szCs w:val="20"/>
              </w:rPr>
            </w:pPr>
            <w:r w:rsidRPr="00B71DB3">
              <w:rPr>
                <w:rFonts w:cs="Calibri"/>
                <w:b/>
                <w:bCs/>
                <w:color w:val="FFFFFF" w:themeColor="background1"/>
                <w:szCs w:val="20"/>
              </w:rPr>
              <w:t>Osiągnięcia ponadpodstawowe</w:t>
            </w:r>
          </w:p>
          <w:p w:rsidR="00832A43" w:rsidRPr="00B71DB3" w:rsidRDefault="00832A43" w:rsidP="007642FF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cs="Calibri"/>
                <w:color w:val="FFFFFF" w:themeColor="background1"/>
                <w:szCs w:val="20"/>
              </w:rPr>
            </w:pPr>
            <w:r w:rsidRPr="00B71DB3">
              <w:rPr>
                <w:rFonts w:cs="Calibri"/>
                <w:b/>
                <w:bCs/>
                <w:color w:val="FFFFFF" w:themeColor="background1"/>
                <w:szCs w:val="20"/>
              </w:rPr>
              <w:t>Uczeń:</w:t>
            </w:r>
          </w:p>
        </w:tc>
      </w:tr>
      <w:tr w:rsidR="00601764" w:rsidRPr="00516D57" w:rsidTr="00B71DB3">
        <w:trPr>
          <w:cantSplit/>
          <w:trHeight w:hRule="exact" w:val="397"/>
        </w:trPr>
        <w:tc>
          <w:tcPr>
            <w:tcW w:w="15225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389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1764" w:rsidRPr="00B71DB3" w:rsidRDefault="00FD0195" w:rsidP="00705634">
            <w:pPr>
              <w:pStyle w:val="tabelaglowkaBIALA"/>
              <w:rPr>
                <w:rFonts w:asciiTheme="minorHAnsi" w:hAnsiTheme="minorHAnsi"/>
                <w:sz w:val="22"/>
              </w:rPr>
            </w:pPr>
            <w:r w:rsidRPr="00B71DB3">
              <w:rPr>
                <w:rFonts w:asciiTheme="minorHAnsi" w:hAnsiTheme="minorHAnsi"/>
                <w:sz w:val="22"/>
              </w:rPr>
              <w:t>Wodorotlenki i kwasy</w:t>
            </w:r>
          </w:p>
        </w:tc>
      </w:tr>
      <w:tr w:rsidR="00832A43" w:rsidRPr="00501CB9" w:rsidTr="00B71DB3">
        <w:trPr>
          <w:cantSplit/>
        </w:trPr>
        <w:tc>
          <w:tcPr>
            <w:tcW w:w="7612" w:type="dxa"/>
            <w:tcBorders>
              <w:top w:val="single" w:sz="4" w:space="0" w:color="FFFFFF" w:themeColor="background1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2A43" w:rsidRPr="00501CB9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 xml:space="preserve">wymienia kwasy znane z życia codziennego; </w:t>
            </w:r>
          </w:p>
          <w:p w:rsidR="00832A43" w:rsidRPr="00501CB9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>o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pisuje budowę kwasów, wskazuje resztę kwasową oraz jej wartościowość;</w:t>
            </w:r>
          </w:p>
          <w:p w:rsidR="00832A43" w:rsidRPr="00501CB9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>zapisuje wzory sumaryczne</w:t>
            </w:r>
            <w:r w:rsidR="00705634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strukturalne, wykonuje modele najprostszych kwasów: HCl, H</w:t>
            </w:r>
            <w:r w:rsidRPr="00E35837">
              <w:rPr>
                <w:rFonts w:cs="Calibri"/>
                <w:color w:val="000000"/>
                <w:sz w:val="20"/>
                <w:szCs w:val="20"/>
                <w:vertAlign w:val="subscript"/>
              </w:rPr>
              <w:t>2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SO</w:t>
            </w:r>
            <w:r w:rsidRPr="00E35837">
              <w:rPr>
                <w:rFonts w:cs="Calibri"/>
                <w:color w:val="000000"/>
                <w:sz w:val="20"/>
                <w:szCs w:val="20"/>
                <w:vertAlign w:val="subscript"/>
              </w:rPr>
              <w:t>4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, H</w:t>
            </w:r>
            <w:r w:rsidRPr="00E35837">
              <w:rPr>
                <w:rFonts w:cs="Calibri"/>
                <w:color w:val="000000"/>
                <w:sz w:val="20"/>
                <w:szCs w:val="20"/>
                <w:vertAlign w:val="subscript"/>
              </w:rPr>
              <w:t>2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SO</w:t>
            </w:r>
            <w:r w:rsidRPr="00E35837">
              <w:rPr>
                <w:rFonts w:cs="Calibri"/>
                <w:color w:val="000000"/>
                <w:sz w:val="20"/>
                <w:szCs w:val="20"/>
                <w:vertAlign w:val="subscript"/>
              </w:rPr>
              <w:t>3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, HNO</w:t>
            </w:r>
            <w:r w:rsidRPr="00E35837">
              <w:rPr>
                <w:rFonts w:cs="Calibri"/>
                <w:color w:val="000000"/>
                <w:sz w:val="20"/>
                <w:szCs w:val="20"/>
                <w:vertAlign w:val="subscript"/>
              </w:rPr>
              <w:t>3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, H</w:t>
            </w:r>
            <w:r w:rsidRPr="00E35837">
              <w:rPr>
                <w:rFonts w:cs="Calibri"/>
                <w:color w:val="000000"/>
                <w:sz w:val="20"/>
                <w:szCs w:val="20"/>
                <w:vertAlign w:val="subscript"/>
              </w:rPr>
              <w:t>2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CO</w:t>
            </w:r>
            <w:r w:rsidRPr="00E35837">
              <w:rPr>
                <w:rFonts w:cs="Calibri"/>
                <w:color w:val="000000"/>
                <w:sz w:val="20"/>
                <w:szCs w:val="20"/>
                <w:vertAlign w:val="subscript"/>
              </w:rPr>
              <w:t>3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, H</w:t>
            </w:r>
            <w:r w:rsidRPr="00E35837">
              <w:rPr>
                <w:rFonts w:cs="Calibri"/>
                <w:color w:val="000000"/>
                <w:sz w:val="20"/>
                <w:szCs w:val="20"/>
                <w:vertAlign w:val="subscript"/>
              </w:rPr>
              <w:t>3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PO</w:t>
            </w:r>
            <w:r w:rsidRPr="00E35837">
              <w:rPr>
                <w:rFonts w:cs="Calibri"/>
                <w:color w:val="000000"/>
                <w:sz w:val="20"/>
                <w:szCs w:val="20"/>
                <w:vertAlign w:val="subscript"/>
              </w:rPr>
              <w:t>4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, H</w:t>
            </w:r>
            <w:r w:rsidRPr="00E35837">
              <w:rPr>
                <w:rFonts w:cs="Calibri"/>
                <w:color w:val="000000"/>
                <w:sz w:val="20"/>
                <w:szCs w:val="20"/>
                <w:vertAlign w:val="subscript"/>
              </w:rPr>
              <w:t>2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S;</w:t>
            </w:r>
          </w:p>
          <w:p w:rsidR="00832A43" w:rsidRPr="00501CB9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>dokonuje podziału kwasów na tlenowe</w:t>
            </w:r>
            <w:r w:rsidR="00705634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beztlenowe;</w:t>
            </w:r>
          </w:p>
          <w:p w:rsidR="00832A43" w:rsidRPr="00501CB9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>opisuje zabarwienie wskaźników (</w:t>
            </w:r>
            <w:r w:rsidR="00820F3D">
              <w:rPr>
                <w:rFonts w:cs="Calibri"/>
                <w:color w:val="000000"/>
                <w:sz w:val="20"/>
                <w:szCs w:val="20"/>
              </w:rPr>
              <w:t>wywaru</w:t>
            </w:r>
            <w:r w:rsidR="00820F3D" w:rsidRPr="00501CB9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 xml:space="preserve">z czerwonej kapusty, oranżu 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 xml:space="preserve">metylowego, fenoloftaleiny, </w:t>
            </w:r>
            <w:r w:rsidR="00820F3D" w:rsidRPr="00E35837">
              <w:rPr>
                <w:rFonts w:cs="Calibri"/>
                <w:color w:val="000000"/>
                <w:sz w:val="20"/>
                <w:szCs w:val="20"/>
              </w:rPr>
              <w:t xml:space="preserve">uniwersalnego 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papierka</w:t>
            </w:r>
            <w:r w:rsidR="00820F3D">
              <w:rPr>
                <w:rFonts w:cs="Calibri"/>
                <w:color w:val="000000"/>
                <w:sz w:val="20"/>
                <w:szCs w:val="20"/>
              </w:rPr>
              <w:t xml:space="preserve"> wskaźnikowego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)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w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obecności kwasów;</w:t>
            </w:r>
          </w:p>
          <w:p w:rsidR="00832A43" w:rsidRPr="00501CB9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>planuje i/lub wykonuje doświadczenia,</w:t>
            </w:r>
            <w:r w:rsidR="00705634">
              <w:rPr>
                <w:rFonts w:cs="Calibri"/>
                <w:color w:val="000000"/>
                <w:sz w:val="20"/>
                <w:szCs w:val="20"/>
              </w:rPr>
              <w:t xml:space="preserve"> w 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wyniku których można otrzymać</w:t>
            </w:r>
            <w:r w:rsidR="003070AF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kwas beztlenowy</w:t>
            </w:r>
            <w:r w:rsidR="00705634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tlenowy HCl, H</w:t>
            </w:r>
            <w:r w:rsidRPr="00E35837">
              <w:rPr>
                <w:rFonts w:cs="Calibri"/>
                <w:color w:val="000000"/>
                <w:sz w:val="20"/>
                <w:szCs w:val="20"/>
                <w:vertAlign w:val="subscript"/>
              </w:rPr>
              <w:t>2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SO</w:t>
            </w:r>
            <w:r w:rsidRPr="00E35837">
              <w:rPr>
                <w:rFonts w:cs="Calibri"/>
                <w:color w:val="000000"/>
                <w:sz w:val="20"/>
                <w:szCs w:val="20"/>
                <w:vertAlign w:val="subscript"/>
              </w:rPr>
              <w:t>3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; zapisuje odpowiednie równania reakcji;</w:t>
            </w:r>
          </w:p>
          <w:p w:rsidR="00832A43" w:rsidRPr="00501CB9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>opisuje właściwości</w:t>
            </w:r>
            <w:r w:rsidR="00705634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wynikające z nich zastosowania niektórych kwasów;</w:t>
            </w:r>
          </w:p>
          <w:p w:rsidR="00832A43" w:rsidRPr="00501CB9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>wyjaśnia, na czym polega proces dysocjacji elektrolitycznej kwasów; zapisuje równania dysocjacji elektrolitycznej kwasów, nazywa powstałe jony;</w:t>
            </w:r>
          </w:p>
          <w:p w:rsidR="00832A43" w:rsidRPr="00501CB9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>definiuje kwasy</w:t>
            </w:r>
            <w:r w:rsidR="003070AF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(zgodnie z teorią Arrheniusa);</w:t>
            </w:r>
          </w:p>
          <w:p w:rsidR="00832A43" w:rsidRPr="00501CB9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 xml:space="preserve">operuje pojęciami: elektrolit, </w:t>
            </w:r>
            <w:r w:rsidR="001D1E26">
              <w:rPr>
                <w:rFonts w:cs="Calibri"/>
                <w:color w:val="000000"/>
                <w:sz w:val="20"/>
                <w:szCs w:val="20"/>
              </w:rPr>
              <w:t xml:space="preserve">nieelektrolit, 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jon, kation, anion;</w:t>
            </w:r>
          </w:p>
        </w:tc>
        <w:tc>
          <w:tcPr>
            <w:tcW w:w="7613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2A43" w:rsidRPr="00501CB9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>tłumaczy różnicę między chlorowodorem a</w:t>
            </w:r>
            <w:r w:rsidR="003070AF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kwasem</w:t>
            </w:r>
            <w:r w:rsidR="003070AF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solnym</w:t>
            </w:r>
            <w:r w:rsidR="00705634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siarkowodorem</w:t>
            </w:r>
            <w:r w:rsidR="00705634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="009D3171">
              <w:rPr>
                <w:rFonts w:cs="Calibri"/>
                <w:color w:val="000000"/>
                <w:sz w:val="20"/>
                <w:szCs w:val="20"/>
              </w:rPr>
              <w:t>a 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kwasem</w:t>
            </w:r>
            <w:r w:rsidR="003070AF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siarkowodorowym;</w:t>
            </w:r>
          </w:p>
          <w:p w:rsidR="00832A43" w:rsidRPr="00501CB9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planuje doświadczenia,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w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wyniku których można otrzymać kwas</w:t>
            </w:r>
            <w:r w:rsidR="00820F3D">
              <w:rPr>
                <w:rFonts w:cs="Calibri"/>
                <w:color w:val="000000"/>
                <w:sz w:val="20"/>
                <w:szCs w:val="20"/>
              </w:rPr>
              <w:t>y: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 xml:space="preserve"> siarkowy(VI),</w:t>
            </w:r>
            <w:r w:rsidR="003070AF" w:rsidRPr="00E35837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a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 xml:space="preserve">zotowy(V), fosforowy(V), zapisuje odpowiednie równania reakcji; </w:t>
            </w:r>
          </w:p>
          <w:p w:rsidR="00832A43" w:rsidRPr="00501CB9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>opisuje sposób postępowania ze stężonymi kwasami,</w:t>
            </w:r>
            <w:r w:rsidR="00705634">
              <w:rPr>
                <w:rFonts w:cs="Calibri"/>
                <w:color w:val="000000"/>
                <w:sz w:val="20"/>
                <w:szCs w:val="20"/>
              </w:rPr>
              <w:t xml:space="preserve"> w 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szczególności z kwasem siarkowym(VI);</w:t>
            </w:r>
          </w:p>
          <w:p w:rsidR="00832A43" w:rsidRPr="00501CB9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>wyjaśnia pojęcie higroskopijności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(podaje przykłady związków higroskopijnych);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  <w:p w:rsidR="00832A43" w:rsidRPr="00501CB9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>zna kryteria podziału kwasów na mocne</w:t>
            </w:r>
            <w:r w:rsidR="00705634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słabe, wymienia kwasy mocne;</w:t>
            </w:r>
          </w:p>
          <w:p w:rsidR="00832A43" w:rsidRPr="00501CB9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>wyjaśnia</w:t>
            </w:r>
            <w:r w:rsidR="00820F3D">
              <w:rPr>
                <w:rFonts w:cs="Calibri"/>
                <w:color w:val="000000"/>
                <w:sz w:val="20"/>
                <w:szCs w:val="20"/>
              </w:rPr>
              <w:t>,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 xml:space="preserve"> na przykładzie kwasu węglowego, co oznacza sformułowanie 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kwas nietrwały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 xml:space="preserve">; </w:t>
            </w:r>
          </w:p>
          <w:p w:rsidR="00832A43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>w zapisie procesu dysocjacji odróżnia kwasy mocne od słabych;</w:t>
            </w:r>
          </w:p>
          <w:p w:rsidR="001D1E26" w:rsidRPr="00501CB9" w:rsidRDefault="001D1E26" w:rsidP="00B71DB3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zapisuje </w:t>
            </w:r>
            <w:r w:rsidR="001014C8">
              <w:rPr>
                <w:rFonts w:cs="Calibri"/>
                <w:color w:val="000000"/>
                <w:sz w:val="20"/>
                <w:szCs w:val="20"/>
              </w:rPr>
              <w:t>równania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dysocjacji wielostopniowej kwas</w:t>
            </w:r>
            <w:r w:rsidR="002F0ADF">
              <w:rPr>
                <w:rFonts w:cs="Calibri"/>
                <w:color w:val="000000"/>
                <w:sz w:val="20"/>
                <w:szCs w:val="20"/>
              </w:rPr>
              <w:t>ów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siarkowodorowego i węglowego</w:t>
            </w:r>
            <w:r w:rsidR="002F0ADF">
              <w:rPr>
                <w:rFonts w:cs="Calibri"/>
                <w:color w:val="000000"/>
                <w:sz w:val="20"/>
                <w:szCs w:val="20"/>
              </w:rPr>
              <w:t>;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</w:tr>
      <w:tr w:rsidR="00832A43" w:rsidRPr="00501CB9" w:rsidTr="00B71DB3">
        <w:trPr>
          <w:cantSplit/>
        </w:trPr>
        <w:tc>
          <w:tcPr>
            <w:tcW w:w="7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2A43" w:rsidRPr="00501CB9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>wymienia związki, których obecność</w:t>
            </w:r>
            <w:r w:rsidR="00705634">
              <w:rPr>
                <w:rFonts w:cs="Calibri"/>
                <w:color w:val="000000"/>
                <w:sz w:val="20"/>
                <w:szCs w:val="20"/>
              </w:rPr>
              <w:t xml:space="preserve"> w 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atmosferze powoduje powstawanie kwaśnych opadów;</w:t>
            </w:r>
          </w:p>
          <w:p w:rsidR="00832A43" w:rsidRPr="00501CB9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>wymienia skutki</w:t>
            </w:r>
            <w:r w:rsidR="003070AF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działania kwaśnych opadów;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>analizuje proces powstawania kwaśnych opadów</w:t>
            </w:r>
            <w:r w:rsidR="00705634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skutki ich działania; proponuje sposob</w:t>
            </w:r>
            <w:r w:rsidR="00E35837">
              <w:rPr>
                <w:rFonts w:cs="Calibri"/>
                <w:color w:val="000000"/>
                <w:sz w:val="20"/>
                <w:szCs w:val="20"/>
              </w:rPr>
              <w:t>y ograniczające ich powstawanie;</w:t>
            </w:r>
          </w:p>
        </w:tc>
      </w:tr>
      <w:tr w:rsidR="00832A43" w:rsidRPr="00501CB9" w:rsidTr="00B71DB3">
        <w:trPr>
          <w:cantSplit/>
        </w:trPr>
        <w:tc>
          <w:tcPr>
            <w:tcW w:w="7612" w:type="dxa"/>
            <w:tcBorders>
              <w:top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2A43" w:rsidRPr="00501CB9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lastRenderedPageBreak/>
              <w:t>definiuje pojęcie wodorotlenku;</w:t>
            </w:r>
            <w:r w:rsidR="003070AF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  <w:p w:rsidR="00832A43" w:rsidRPr="00501CB9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>opisuje budowę wodorotlenków;</w:t>
            </w:r>
          </w:p>
          <w:p w:rsidR="00832A43" w:rsidRPr="00501CB9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>zapisuje wzory sumaryczne najprostszych wodorotlenków: NaOH, KOH, Ca(OH)</w:t>
            </w:r>
            <w:r w:rsidRPr="00E35837">
              <w:rPr>
                <w:rFonts w:cs="Calibri"/>
                <w:color w:val="000000"/>
                <w:sz w:val="20"/>
                <w:szCs w:val="20"/>
                <w:vertAlign w:val="subscript"/>
              </w:rPr>
              <w:t>2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r w:rsidR="001014C8">
              <w:rPr>
                <w:rFonts w:cs="Calibri"/>
                <w:color w:val="000000"/>
                <w:sz w:val="20"/>
                <w:szCs w:val="20"/>
              </w:rPr>
              <w:t>Cu(OH)</w:t>
            </w:r>
            <w:r w:rsidR="001014C8">
              <w:rPr>
                <w:rFonts w:cs="Calibri"/>
                <w:color w:val="000000"/>
                <w:sz w:val="20"/>
                <w:szCs w:val="20"/>
                <w:vertAlign w:val="subscript"/>
              </w:rPr>
              <w:t>2</w:t>
            </w:r>
            <w:r w:rsidR="001014C8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Al(OH)</w:t>
            </w:r>
            <w:r w:rsidRPr="00E35837">
              <w:rPr>
                <w:rFonts w:cs="Calibri"/>
                <w:color w:val="000000"/>
                <w:sz w:val="20"/>
                <w:szCs w:val="20"/>
                <w:vertAlign w:val="subscript"/>
              </w:rPr>
              <w:t>3</w:t>
            </w:r>
            <w:r w:rsidR="00705634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podaje ich nazwy;</w:t>
            </w:r>
          </w:p>
          <w:p w:rsidR="00832A43" w:rsidRPr="00501CB9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>opisuje właściwości poznanych wodorotlenków;</w:t>
            </w:r>
          </w:p>
          <w:p w:rsidR="00832A43" w:rsidRPr="00501CB9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>planuje i/lub wykonuje doświadczenia,</w:t>
            </w:r>
            <w:r w:rsidR="00705634">
              <w:rPr>
                <w:rFonts w:cs="Calibri"/>
                <w:color w:val="000000"/>
                <w:sz w:val="20"/>
                <w:szCs w:val="20"/>
              </w:rPr>
              <w:t xml:space="preserve"> w 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 xml:space="preserve">wyniku których można otrzymać 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wodorotlenek, np. NaOH, Ca(OH)</w:t>
            </w:r>
            <w:r w:rsidRPr="00E35837">
              <w:rPr>
                <w:rFonts w:cs="Calibri"/>
                <w:color w:val="000000"/>
                <w:sz w:val="20"/>
                <w:szCs w:val="20"/>
                <w:vertAlign w:val="subscript"/>
              </w:rPr>
              <w:t>2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, zapisuje odpowiednie równania reakcji;</w:t>
            </w:r>
          </w:p>
          <w:p w:rsidR="00832A43" w:rsidRPr="00501CB9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 xml:space="preserve">wyjaśnia, na czym polega dysocjacja elektrolityczna zasad; zapisuje równania dysocjacji elektrolitycznej zasad; </w:t>
            </w:r>
          </w:p>
          <w:p w:rsidR="00832A43" w:rsidRPr="00501CB9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>opisuje zabarwienie wskaźników (</w:t>
            </w:r>
            <w:r w:rsidR="00820F3D">
              <w:rPr>
                <w:rFonts w:cs="Calibri"/>
                <w:color w:val="000000"/>
                <w:sz w:val="20"/>
                <w:szCs w:val="20"/>
              </w:rPr>
              <w:t>wywaru</w:t>
            </w:r>
            <w:r w:rsidR="00820F3D" w:rsidRPr="00501CB9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 xml:space="preserve">z czerwonej kapusty, oranżu metylowego, fenoloftaleiny, </w:t>
            </w:r>
            <w:r w:rsidR="00820F3D" w:rsidRPr="00E35837">
              <w:rPr>
                <w:rFonts w:cs="Calibri"/>
                <w:color w:val="000000"/>
                <w:sz w:val="20"/>
                <w:szCs w:val="20"/>
              </w:rPr>
              <w:t>uniwersalnego papierka</w:t>
            </w:r>
            <w:r w:rsidR="00820F3D">
              <w:rPr>
                <w:rFonts w:cs="Calibri"/>
                <w:color w:val="000000"/>
                <w:sz w:val="20"/>
                <w:szCs w:val="20"/>
              </w:rPr>
              <w:t xml:space="preserve"> wskaźnikowego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)</w:t>
            </w:r>
            <w:r w:rsidR="00705634">
              <w:rPr>
                <w:rFonts w:cs="Calibri"/>
                <w:color w:val="000000"/>
                <w:sz w:val="20"/>
                <w:szCs w:val="20"/>
              </w:rPr>
              <w:t xml:space="preserve"> w 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obecności zasad;</w:t>
            </w:r>
          </w:p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 xml:space="preserve">zapisuje </w:t>
            </w:r>
            <w:r w:rsidR="00820F3D">
              <w:rPr>
                <w:rFonts w:cs="Calibri"/>
                <w:color w:val="000000"/>
                <w:sz w:val="20"/>
                <w:szCs w:val="20"/>
              </w:rPr>
              <w:t>równanie</w:t>
            </w:r>
            <w:r w:rsidR="00820F3D" w:rsidRPr="00501CB9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 xml:space="preserve">dysocjacji </w:t>
            </w:r>
            <w:r w:rsidR="00820F3D">
              <w:rPr>
                <w:rFonts w:cs="Calibri"/>
                <w:color w:val="000000"/>
                <w:sz w:val="20"/>
                <w:szCs w:val="20"/>
              </w:rPr>
              <w:t xml:space="preserve">elektrolitycznej 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zasad</w:t>
            </w:r>
            <w:r w:rsidR="00705634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nazywa powstałe jony;</w:t>
            </w:r>
          </w:p>
          <w:p w:rsidR="00832A43" w:rsidRPr="00501CB9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>definiuje zasady (zgodnie z teorią Arrheniusa);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2A43" w:rsidRPr="00501CB9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>planuje i/lub wykonuje doświadczenia,</w:t>
            </w:r>
            <w:r w:rsidR="00705634">
              <w:rPr>
                <w:rFonts w:cs="Calibri"/>
                <w:color w:val="000000"/>
                <w:sz w:val="20"/>
                <w:szCs w:val="20"/>
              </w:rPr>
              <w:t xml:space="preserve"> w 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wyniku których można otrzymać wodorotlenki nierozpuszczalne</w:t>
            </w:r>
            <w:r w:rsidR="00705634">
              <w:rPr>
                <w:rFonts w:cs="Calibri"/>
                <w:color w:val="000000"/>
                <w:sz w:val="20"/>
                <w:szCs w:val="20"/>
              </w:rPr>
              <w:t xml:space="preserve"> w 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 xml:space="preserve">wodzie, np. </w:t>
            </w:r>
            <w:r w:rsidR="001014C8">
              <w:rPr>
                <w:rFonts w:cs="Calibri"/>
                <w:color w:val="000000"/>
                <w:sz w:val="20"/>
                <w:szCs w:val="20"/>
              </w:rPr>
              <w:t>Cu(OH)</w:t>
            </w:r>
            <w:r w:rsidR="001014C8">
              <w:rPr>
                <w:rFonts w:cs="Calibri"/>
                <w:color w:val="000000"/>
                <w:sz w:val="20"/>
                <w:szCs w:val="20"/>
                <w:vertAlign w:val="subscript"/>
              </w:rPr>
              <w:t>2</w:t>
            </w:r>
            <w:r w:rsidR="001014C8">
              <w:rPr>
                <w:rFonts w:cs="Calibri"/>
                <w:color w:val="000000"/>
                <w:sz w:val="20"/>
                <w:szCs w:val="20"/>
              </w:rPr>
              <w:t xml:space="preserve">,  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Al(OH)</w:t>
            </w:r>
            <w:r w:rsidRPr="00E35837">
              <w:rPr>
                <w:rFonts w:cs="Calibri"/>
                <w:color w:val="000000"/>
                <w:sz w:val="20"/>
                <w:szCs w:val="20"/>
                <w:vertAlign w:val="subscript"/>
              </w:rPr>
              <w:t>3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, zapisuje odpowiednie równania reakcji;</w:t>
            </w:r>
          </w:p>
          <w:p w:rsidR="00832A43" w:rsidRPr="00501CB9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>rozróżnia pojęcia wodorotlenku</w:t>
            </w:r>
            <w:r w:rsidR="00705634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 xml:space="preserve">zasady; </w:t>
            </w:r>
          </w:p>
          <w:p w:rsidR="00832A43" w:rsidRPr="00501CB9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>w zapisie dysocjacji wyróżnia mocne zasady;</w:t>
            </w:r>
          </w:p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>dostrzega zależność między właściwościami</w:t>
            </w:r>
            <w:r w:rsidR="00C13371">
              <w:rPr>
                <w:rFonts w:cs="Calibri"/>
                <w:color w:val="000000"/>
                <w:sz w:val="20"/>
                <w:szCs w:val="20"/>
              </w:rPr>
              <w:t xml:space="preserve"> a 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zastosowaniem niektórych wodorotlenków;</w:t>
            </w:r>
          </w:p>
        </w:tc>
      </w:tr>
      <w:tr w:rsidR="00832A43" w:rsidRPr="00501CB9" w:rsidTr="00B71DB3">
        <w:trPr>
          <w:cantSplit/>
        </w:trPr>
        <w:tc>
          <w:tcPr>
            <w:tcW w:w="7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2A43" w:rsidRPr="00501CB9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>rozróżnia doświadczalnie kwasy</w:t>
            </w:r>
            <w:r w:rsidR="00705634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zasady za pomocą wskaźników;</w:t>
            </w:r>
          </w:p>
          <w:p w:rsidR="00832A43" w:rsidRPr="00501CB9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>wymienia rodzaje odczynu roztworu</w:t>
            </w:r>
            <w:r w:rsidR="00705634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przyczyny odczynu kwasowego, zasadowego</w:t>
            </w:r>
            <w:r w:rsidR="00705634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obojętnego;</w:t>
            </w:r>
          </w:p>
          <w:p w:rsidR="00832A43" w:rsidRPr="00501CB9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 xml:space="preserve">interpretuje wartość </w:t>
            </w:r>
            <w:proofErr w:type="spellStart"/>
            <w:r w:rsidRPr="00501CB9">
              <w:rPr>
                <w:rFonts w:cs="Calibri"/>
                <w:color w:val="000000"/>
                <w:sz w:val="20"/>
                <w:szCs w:val="20"/>
              </w:rPr>
              <w:t>pH</w:t>
            </w:r>
            <w:proofErr w:type="spellEnd"/>
            <w:r w:rsidR="00705634">
              <w:rPr>
                <w:rFonts w:cs="Calibri"/>
                <w:color w:val="000000"/>
                <w:sz w:val="20"/>
                <w:szCs w:val="20"/>
              </w:rPr>
              <w:t xml:space="preserve"> w 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 xml:space="preserve">ujęciu jakościowym (odczyn kwasowy, zasadowy, obojętny); </w:t>
            </w:r>
          </w:p>
          <w:p w:rsidR="00832A43" w:rsidRPr="00501CB9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 xml:space="preserve">wykonuje doświadczenie, które pozwoli zbadać </w:t>
            </w:r>
            <w:proofErr w:type="spellStart"/>
            <w:r w:rsidRPr="00501CB9">
              <w:rPr>
                <w:rFonts w:cs="Calibri"/>
                <w:color w:val="000000"/>
                <w:sz w:val="20"/>
                <w:szCs w:val="20"/>
              </w:rPr>
              <w:t>pH</w:t>
            </w:r>
            <w:proofErr w:type="spellEnd"/>
            <w:r w:rsidRPr="00501CB9">
              <w:rPr>
                <w:rFonts w:cs="Calibri"/>
                <w:color w:val="000000"/>
                <w:sz w:val="20"/>
                <w:szCs w:val="20"/>
              </w:rPr>
              <w:t xml:space="preserve"> produktów występujących</w:t>
            </w:r>
            <w:r w:rsidR="00705634">
              <w:rPr>
                <w:rFonts w:cs="Calibri"/>
                <w:color w:val="000000"/>
                <w:sz w:val="20"/>
                <w:szCs w:val="20"/>
              </w:rPr>
              <w:t xml:space="preserve"> w 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życiu codziennym człowieka (żywność, środki czystości itp.).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>wskazuje na zastosowania wskaźników (fenoloftaleiny, wskaźnika uniwersalnego).</w:t>
            </w:r>
          </w:p>
        </w:tc>
        <w:bookmarkStart w:id="0" w:name="_GoBack"/>
        <w:bookmarkEnd w:id="0"/>
      </w:tr>
      <w:tr w:rsidR="00601764" w:rsidRPr="00833D15" w:rsidTr="00B71DB3">
        <w:trPr>
          <w:cantSplit/>
          <w:trHeight w:hRule="exact" w:val="397"/>
        </w:trPr>
        <w:tc>
          <w:tcPr>
            <w:tcW w:w="1522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00389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1764" w:rsidRPr="00B71DB3" w:rsidRDefault="007642FF" w:rsidP="00705634">
            <w:pPr>
              <w:pStyle w:val="tabelaglowkaBIALA"/>
              <w:rPr>
                <w:rFonts w:asciiTheme="minorHAnsi" w:hAnsiTheme="minorHAnsi"/>
                <w:sz w:val="22"/>
              </w:rPr>
            </w:pPr>
            <w:r w:rsidRPr="00B71DB3">
              <w:rPr>
                <w:rFonts w:asciiTheme="minorHAnsi" w:hAnsiTheme="minorHAnsi"/>
                <w:sz w:val="22"/>
              </w:rPr>
              <w:t>Sole</w:t>
            </w:r>
          </w:p>
        </w:tc>
      </w:tr>
      <w:tr w:rsidR="00832A43" w:rsidRPr="00501CB9" w:rsidTr="00B71DB3">
        <w:trPr>
          <w:cantSplit/>
        </w:trPr>
        <w:tc>
          <w:tcPr>
            <w:tcW w:w="7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2A43" w:rsidRPr="00501CB9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>opisuje budowę soli;</w:t>
            </w:r>
          </w:p>
          <w:p w:rsidR="00832A43" w:rsidRPr="00501CB9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 xml:space="preserve">pisze wzory sumaryczne soli: chlorków, siarczanów(VI), azotanów(V), węglanów, fosforanów(V), siarczków; </w:t>
            </w:r>
          </w:p>
          <w:p w:rsidR="00832A43" w:rsidRPr="00501CB9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>tworzy nazwy soli na podstawie wzorów</w:t>
            </w:r>
            <w:r w:rsidR="00705634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odwrotnie;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2A43" w:rsidRPr="00501CB9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>wymienia najbardziej rozpowszechnione sole</w:t>
            </w:r>
            <w:r w:rsidR="00705634">
              <w:rPr>
                <w:rFonts w:cs="Calibri"/>
                <w:color w:val="000000"/>
                <w:sz w:val="20"/>
                <w:szCs w:val="20"/>
              </w:rPr>
              <w:t xml:space="preserve"> w 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przyrodzie;</w:t>
            </w:r>
          </w:p>
          <w:p w:rsidR="00832A43" w:rsidRPr="00501CB9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>stosuje poprawną nomenklaturę soli;</w:t>
            </w:r>
          </w:p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>wyjaśnia sposób powstawania wiązań jonowych np.</w:t>
            </w:r>
            <w:r w:rsidR="00705634">
              <w:rPr>
                <w:rFonts w:cs="Calibri"/>
                <w:color w:val="000000"/>
                <w:sz w:val="20"/>
                <w:szCs w:val="20"/>
              </w:rPr>
              <w:t xml:space="preserve"> w 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NaCl, K</w:t>
            </w:r>
            <w:r w:rsidRPr="00E35837">
              <w:rPr>
                <w:rFonts w:cs="Calibri"/>
                <w:color w:val="000000"/>
                <w:sz w:val="20"/>
                <w:szCs w:val="20"/>
                <w:vertAlign w:val="subscript"/>
              </w:rPr>
              <w:t>2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S;</w:t>
            </w:r>
          </w:p>
        </w:tc>
      </w:tr>
      <w:tr w:rsidR="00832A43" w:rsidRPr="00501CB9" w:rsidTr="00B71DB3">
        <w:trPr>
          <w:cantSplit/>
        </w:trPr>
        <w:tc>
          <w:tcPr>
            <w:tcW w:w="7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2A43" w:rsidRPr="00501CB9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lastRenderedPageBreak/>
              <w:t xml:space="preserve">na podstawie </w:t>
            </w:r>
            <w:r w:rsidR="00820F3D">
              <w:rPr>
                <w:rFonts w:cs="Calibri"/>
                <w:color w:val="000000"/>
                <w:sz w:val="20"/>
                <w:szCs w:val="20"/>
              </w:rPr>
              <w:t>tabeli</w:t>
            </w:r>
            <w:r w:rsidR="00820F3D" w:rsidRPr="00501CB9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rozpuszczalności przewiduje rozpuszczalność soli</w:t>
            </w:r>
            <w:r w:rsidR="00705634">
              <w:rPr>
                <w:rFonts w:cs="Calibri"/>
                <w:color w:val="000000"/>
                <w:sz w:val="20"/>
                <w:szCs w:val="20"/>
              </w:rPr>
              <w:t xml:space="preserve"> w 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wodzie</w:t>
            </w:r>
            <w:r w:rsidR="00705634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wymienia sole rozpuszczalne</w:t>
            </w:r>
            <w:r w:rsidR="00705634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nierozpuszczalne</w:t>
            </w:r>
            <w:r w:rsidR="00705634">
              <w:rPr>
                <w:rFonts w:cs="Calibri"/>
                <w:color w:val="000000"/>
                <w:sz w:val="20"/>
                <w:szCs w:val="20"/>
              </w:rPr>
              <w:t xml:space="preserve"> w 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wodzie;</w:t>
            </w:r>
          </w:p>
          <w:p w:rsidR="00832A43" w:rsidRPr="00501CB9" w:rsidRDefault="00832A43">
            <w:pPr>
              <w:pStyle w:val="Akapitzlist"/>
              <w:numPr>
                <w:ilvl w:val="0"/>
                <w:numId w:val="1"/>
              </w:numPr>
              <w:tabs>
                <w:tab w:val="left" w:pos="368"/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>pisze równania dysocjacji elektrolitycznej wybranych soli;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2A43" w:rsidRPr="00501CB9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>stosuje poprawną nomenklaturę jonów pochodzących z dysocjacji soli;</w:t>
            </w:r>
          </w:p>
        </w:tc>
      </w:tr>
      <w:tr w:rsidR="00832A43" w:rsidRPr="00501CB9" w:rsidTr="00FA314B">
        <w:trPr>
          <w:cantSplit/>
          <w:trHeight w:val="1452"/>
        </w:trPr>
        <w:tc>
          <w:tcPr>
            <w:tcW w:w="7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2A43" w:rsidRPr="00501CB9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>wykonuje doświadczenie</w:t>
            </w:r>
            <w:r w:rsidR="00705634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wyjaśnia przebieg reakcji zobojętniania kwasu solnego zasadą sodową;</w:t>
            </w:r>
          </w:p>
          <w:p w:rsidR="00832A43" w:rsidRPr="00501CB9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>zapisuje równania reakcji zobojętniania;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2A43" w:rsidRPr="00501CB9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>zapisuje równania reakcji zobojętniania</w:t>
            </w:r>
            <w:r w:rsidR="00705634">
              <w:rPr>
                <w:rFonts w:cs="Calibri"/>
                <w:color w:val="000000"/>
                <w:sz w:val="20"/>
                <w:szCs w:val="20"/>
              </w:rPr>
              <w:t xml:space="preserve"> w 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postaci cząsteczkowej, jonowej</w:t>
            </w:r>
            <w:r w:rsidR="00705634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jonowej skróconej;</w:t>
            </w:r>
          </w:p>
          <w:p w:rsidR="00832A43" w:rsidRPr="00501CB9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>przewiduje odczyn soli;</w:t>
            </w:r>
          </w:p>
          <w:p w:rsidR="00832A43" w:rsidRPr="00501CB9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>projektuje</w:t>
            </w:r>
            <w:r w:rsidR="00705634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wykonuje doświadczenia ilustrujące przebieg reakcji zobojętniania;</w:t>
            </w:r>
          </w:p>
        </w:tc>
      </w:tr>
      <w:tr w:rsidR="00832A43" w:rsidRPr="00501CB9" w:rsidTr="00FA314B">
        <w:trPr>
          <w:cantSplit/>
          <w:trHeight w:val="1569"/>
        </w:trPr>
        <w:tc>
          <w:tcPr>
            <w:tcW w:w="7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>pisze równania reakcji otrzymywania soli (reakcje: kwas + wodorotlenek metalu, kwas + tlenek metalu, kwas + metal, wodorotlenek metalu + tlenek niemetalu);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2A43" w:rsidRPr="00501CB9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>podaje przykłady metali, które reagują z kwasem</w:t>
            </w:r>
            <w:r w:rsidR="00820F3D">
              <w:rPr>
                <w:rFonts w:cs="Calibri"/>
                <w:color w:val="000000"/>
                <w:sz w:val="20"/>
                <w:szCs w:val="20"/>
              </w:rPr>
              <w:t xml:space="preserve"> i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 xml:space="preserve"> powodują </w:t>
            </w:r>
            <w:r w:rsidR="00E657D0">
              <w:rPr>
                <w:rFonts w:cs="Calibri"/>
                <w:color w:val="000000"/>
                <w:sz w:val="20"/>
                <w:szCs w:val="20"/>
              </w:rPr>
              <w:t>wydzielenie</w:t>
            </w:r>
            <w:r w:rsidR="00E657D0" w:rsidRPr="00501CB9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wodoru, oraz takich</w:t>
            </w:r>
            <w:r w:rsidR="00E657D0">
              <w:rPr>
                <w:rFonts w:cs="Calibri"/>
                <w:color w:val="000000"/>
                <w:sz w:val="20"/>
                <w:szCs w:val="20"/>
              </w:rPr>
              <w:t xml:space="preserve"> metali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, których przebieg reakcji z kwasem jest inny;</w:t>
            </w:r>
          </w:p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>proponuje różne metody otrzymania wybranej soli, zapisuje odpowiednie równania reakcji;</w:t>
            </w:r>
          </w:p>
        </w:tc>
      </w:tr>
      <w:tr w:rsidR="00832A43" w:rsidRPr="00501CB9" w:rsidTr="00FA314B">
        <w:trPr>
          <w:cantSplit/>
          <w:trHeight w:val="1579"/>
        </w:trPr>
        <w:tc>
          <w:tcPr>
            <w:tcW w:w="7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2A43" w:rsidRPr="00501CB9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>zapisuje równania reakcji soli z kwasami, zasadami</w:t>
            </w:r>
            <w:r w:rsidR="00705634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innymi solami;</w:t>
            </w:r>
          </w:p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 xml:space="preserve">wyjaśnia pojęcie reakcji strąceniowej; 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2A43" w:rsidRPr="00501CB9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 xml:space="preserve">na podstawie </w:t>
            </w:r>
            <w:r w:rsidR="00E657D0">
              <w:rPr>
                <w:rFonts w:cs="Calibri"/>
                <w:color w:val="000000"/>
                <w:sz w:val="20"/>
                <w:szCs w:val="20"/>
              </w:rPr>
              <w:t>tabeli</w:t>
            </w:r>
            <w:r w:rsidR="00E657D0" w:rsidRPr="00501CB9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rozpuszczalności przewiduje przebieg reakcji soli z kwasem, zasadą lub inną solą albo stwierdza, że reakcja nie zachodzi;</w:t>
            </w:r>
          </w:p>
          <w:p w:rsidR="00832A43" w:rsidRPr="00501CB9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>zapisuje równania reakcji strąceniowych</w:t>
            </w:r>
            <w:r w:rsidR="00705634">
              <w:rPr>
                <w:rFonts w:cs="Calibri"/>
                <w:color w:val="000000"/>
                <w:sz w:val="20"/>
                <w:szCs w:val="20"/>
              </w:rPr>
              <w:t xml:space="preserve"> w 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postaci cząsteczkowej, jonowej</w:t>
            </w:r>
            <w:r w:rsidR="00705634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jonowej skróconej;</w:t>
            </w:r>
          </w:p>
          <w:p w:rsidR="00832A43" w:rsidRPr="00501CB9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8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 xml:space="preserve">wymienia zastosowanie reakcji strąceniowych; </w:t>
            </w:r>
          </w:p>
        </w:tc>
      </w:tr>
      <w:tr w:rsidR="00832A43" w:rsidRPr="00501CB9" w:rsidTr="00FA314B">
        <w:trPr>
          <w:cantSplit/>
          <w:trHeight w:val="1296"/>
        </w:trPr>
        <w:tc>
          <w:tcPr>
            <w:tcW w:w="76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2A43" w:rsidRPr="00501CB9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>podaje nazwy zwyczajowe wybranych soli;</w:t>
            </w:r>
          </w:p>
          <w:p w:rsidR="00832A43" w:rsidRPr="00501CB9" w:rsidRDefault="00832A43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>wymienia zastosowani</w:t>
            </w:r>
            <w:r w:rsidR="00E657D0">
              <w:rPr>
                <w:rFonts w:cs="Calibri"/>
                <w:color w:val="000000"/>
                <w:sz w:val="20"/>
                <w:szCs w:val="20"/>
              </w:rPr>
              <w:t>a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 xml:space="preserve"> najważniejszych soli: węglanów, azotanów(V), siarczanów(VI), fosforanów(V)</w:t>
            </w:r>
            <w:r w:rsidR="00705634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chlorków.</w:t>
            </w:r>
          </w:p>
        </w:tc>
        <w:tc>
          <w:tcPr>
            <w:tcW w:w="7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32A43" w:rsidRPr="00501CB9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>dostrzega</w:t>
            </w:r>
            <w:r w:rsidR="00705634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501CB9">
              <w:rPr>
                <w:rFonts w:cs="Calibri"/>
                <w:color w:val="000000"/>
                <w:sz w:val="20"/>
                <w:szCs w:val="20"/>
              </w:rPr>
              <w:t>wyjaśnia zależność między właściwościami wybranych soli a ich zastosowaniem;</w:t>
            </w:r>
          </w:p>
          <w:p w:rsidR="00832A43" w:rsidRPr="00501CB9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501CB9">
              <w:rPr>
                <w:rFonts w:cs="Calibri"/>
                <w:color w:val="000000"/>
                <w:sz w:val="20"/>
                <w:szCs w:val="20"/>
              </w:rPr>
              <w:t>wymienia sole niebezpieczne dla zdrowia.</w:t>
            </w:r>
          </w:p>
        </w:tc>
      </w:tr>
      <w:tr w:rsidR="007642FF" w:rsidRPr="00743889" w:rsidTr="00B71DB3">
        <w:tblPrEx>
          <w:tblLook w:val="01E0"/>
        </w:tblPrEx>
        <w:trPr>
          <w:cantSplit/>
          <w:trHeight w:hRule="exact" w:val="397"/>
        </w:trPr>
        <w:tc>
          <w:tcPr>
            <w:tcW w:w="15225" w:type="dxa"/>
            <w:gridSpan w:val="2"/>
            <w:tcBorders>
              <w:bottom w:val="single" w:sz="4" w:space="0" w:color="231F20"/>
            </w:tcBorders>
            <w:shd w:val="clear" w:color="auto" w:fill="003892"/>
            <w:vAlign w:val="center"/>
          </w:tcPr>
          <w:p w:rsidR="007642FF" w:rsidRPr="00B71DB3" w:rsidRDefault="002D7A89" w:rsidP="007642FF">
            <w:pPr>
              <w:pStyle w:val="tabelaglowkaBIALA"/>
              <w:rPr>
                <w:rFonts w:asciiTheme="minorHAnsi" w:hAnsiTheme="minorHAnsi"/>
                <w:sz w:val="22"/>
              </w:rPr>
            </w:pPr>
            <w:r w:rsidRPr="00B71DB3">
              <w:rPr>
                <w:rFonts w:asciiTheme="minorHAnsi" w:hAnsiTheme="minorHAnsi"/>
                <w:sz w:val="22"/>
              </w:rPr>
              <w:t>W</w:t>
            </w:r>
            <w:r w:rsidR="007642FF" w:rsidRPr="00B71DB3">
              <w:rPr>
                <w:rFonts w:asciiTheme="minorHAnsi" w:hAnsiTheme="minorHAnsi"/>
                <w:sz w:val="22"/>
              </w:rPr>
              <w:t>ęglowodory</w:t>
            </w:r>
          </w:p>
        </w:tc>
      </w:tr>
      <w:tr w:rsidR="00832A43" w:rsidRPr="00501CB9" w:rsidTr="00B71DB3">
        <w:tblPrEx>
          <w:tblLook w:val="01E0"/>
        </w:tblPrEx>
        <w:trPr>
          <w:cantSplit/>
        </w:trPr>
        <w:tc>
          <w:tcPr>
            <w:tcW w:w="761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lastRenderedPageBreak/>
              <w:t>wymienia naturalne źródła węglowodorów;</w:t>
            </w:r>
          </w:p>
        </w:tc>
        <w:tc>
          <w:tcPr>
            <w:tcW w:w="76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opisuje,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w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jakiej postaci występuje węgiel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w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przyrodzie;</w:t>
            </w:r>
          </w:p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podaje przykłady związków nieorganicznych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organicznych obecnych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w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przyrodzie;</w:t>
            </w:r>
          </w:p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wyjaśnia zależności między sposobem tworzenia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zawartością procentową węgla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w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węglach kopalnych;</w:t>
            </w:r>
          </w:p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omawia obieg węgla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w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przyrodzie;</w:t>
            </w:r>
          </w:p>
        </w:tc>
      </w:tr>
      <w:tr w:rsidR="00832A43" w:rsidRPr="00501CB9" w:rsidTr="00B71DB3">
        <w:tblPrEx>
          <w:tblLook w:val="01E0"/>
        </w:tblPrEx>
        <w:trPr>
          <w:cantSplit/>
        </w:trPr>
        <w:tc>
          <w:tcPr>
            <w:tcW w:w="761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definiuje pojęcia: węglowodory nasycone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nienasycone;</w:t>
            </w:r>
          </w:p>
        </w:tc>
        <w:tc>
          <w:tcPr>
            <w:tcW w:w="76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wskazuje na różnice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w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budowie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właściwościach węglowodorów nasyconych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nienasyconych;</w:t>
            </w:r>
          </w:p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projektuje doświadczenia pozwalające na wykrycie węglowodorów nienasyconych;</w:t>
            </w:r>
          </w:p>
        </w:tc>
      </w:tr>
      <w:tr w:rsidR="00832A43" w:rsidRPr="00501CB9" w:rsidTr="00B71DB3">
        <w:tblPrEx>
          <w:tblLook w:val="01E0"/>
        </w:tblPrEx>
        <w:trPr>
          <w:cantSplit/>
        </w:trPr>
        <w:tc>
          <w:tcPr>
            <w:tcW w:w="761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zapisuje wzory ogólne szeregów homologicznych: alkanów, alkenów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alkinów;</w:t>
            </w:r>
          </w:p>
        </w:tc>
        <w:tc>
          <w:tcPr>
            <w:tcW w:w="76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stosuje wzory ogólne do zapisywania wzorów sumarycznych węglowodorów należących do wskazanego szeregu homologicznego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o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podanej liczbie atomów węgla lub wodoru;</w:t>
            </w:r>
          </w:p>
        </w:tc>
      </w:tr>
      <w:tr w:rsidR="00832A43" w:rsidRPr="00E35837" w:rsidTr="00B71DB3">
        <w:tblPrEx>
          <w:tblLook w:val="01E0"/>
        </w:tblPrEx>
        <w:trPr>
          <w:cantSplit/>
        </w:trPr>
        <w:tc>
          <w:tcPr>
            <w:tcW w:w="761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rysuje wzory strukturalne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półstrukturalne na podstawie nazwy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(do 8 atomów węgla) lub wzoru sumarycznego;</w:t>
            </w:r>
          </w:p>
        </w:tc>
        <w:tc>
          <w:tcPr>
            <w:tcW w:w="76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 xml:space="preserve">rysuje wzory szkieletowe węglowodorów opisanych wzorem strukturalnym lub </w:t>
            </w:r>
            <w:proofErr w:type="spellStart"/>
            <w:r w:rsidRPr="00E35837">
              <w:rPr>
                <w:rFonts w:cs="Calibri"/>
                <w:color w:val="000000"/>
                <w:sz w:val="20"/>
                <w:szCs w:val="20"/>
              </w:rPr>
              <w:t>półstrukturalnym</w:t>
            </w:r>
            <w:proofErr w:type="spellEnd"/>
            <w:r w:rsidRPr="00E35837">
              <w:rPr>
                <w:rFonts w:cs="Calibri"/>
                <w:color w:val="000000"/>
                <w:sz w:val="20"/>
                <w:szCs w:val="20"/>
              </w:rPr>
              <w:t>;</w:t>
            </w:r>
          </w:p>
        </w:tc>
      </w:tr>
      <w:tr w:rsidR="00832A43" w:rsidRPr="00E35837" w:rsidTr="00B71DB3">
        <w:tblPrEx>
          <w:tblLook w:val="01E0"/>
        </w:tblPrEx>
        <w:trPr>
          <w:cantSplit/>
        </w:trPr>
        <w:tc>
          <w:tcPr>
            <w:tcW w:w="761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podaje zasady tworzenia nazw alkanów, alkenów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alkinów;</w:t>
            </w:r>
          </w:p>
        </w:tc>
        <w:tc>
          <w:tcPr>
            <w:tcW w:w="76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stosuje zasady tworzenia nazw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podaje nazwy alkanów, alkenów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 xml:space="preserve">alkinów </w:t>
            </w:r>
            <w:r w:rsidR="00C13371">
              <w:rPr>
                <w:rFonts w:cs="Calibri"/>
                <w:color w:val="000000"/>
                <w:sz w:val="20"/>
                <w:szCs w:val="20"/>
              </w:rPr>
              <w:t>(o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nierozgałęzionych łańcuchach do 8 atomów węgla z uwzględni</w:t>
            </w:r>
            <w:r w:rsidR="00E657D0">
              <w:rPr>
                <w:rFonts w:cs="Calibri"/>
                <w:color w:val="000000"/>
                <w:sz w:val="20"/>
                <w:szCs w:val="20"/>
              </w:rPr>
              <w:t>e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niem położenia wiązania wielokrotnego lub nie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w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zależności od decyzji nauczyciela);</w:t>
            </w:r>
          </w:p>
        </w:tc>
      </w:tr>
      <w:tr w:rsidR="00832A43" w:rsidRPr="00E35837" w:rsidTr="00B71DB3">
        <w:tblPrEx>
          <w:tblLook w:val="01E0"/>
        </w:tblPrEx>
        <w:trPr>
          <w:cantSplit/>
        </w:trPr>
        <w:tc>
          <w:tcPr>
            <w:tcW w:w="761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opisuje właściwości metanu, etenu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etynu;</w:t>
            </w:r>
          </w:p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zapisuje równania reakcji spalania wyżej wymienionych węglowodorów;</w:t>
            </w:r>
          </w:p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zapisuje równania reakcji przyłączania (addycji) wodoru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bromu do etenu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etynu;</w:t>
            </w:r>
          </w:p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zapisuje równanie reakcji polimeryzacji etenu;</w:t>
            </w:r>
          </w:p>
        </w:tc>
        <w:tc>
          <w:tcPr>
            <w:tcW w:w="76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porównuje właściwości metanu, etenu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etynu;</w:t>
            </w:r>
          </w:p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zapisuje równania reakcji spalania całkowitego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niecałkowitego wskazanych węglowodorów nasyconych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nienasyconych, wyjaśnia przyczynę różnego rodzaju spalania;</w:t>
            </w:r>
          </w:p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zapisuje równanie reakcji depolimeryzacji polietylenu;</w:t>
            </w:r>
          </w:p>
        </w:tc>
      </w:tr>
      <w:tr w:rsidR="00832A43" w:rsidRPr="00E35837" w:rsidTr="00B71DB3">
        <w:tblPrEx>
          <w:tblLook w:val="01E0"/>
        </w:tblPrEx>
        <w:trPr>
          <w:cantSplit/>
          <w:trHeight w:val="654"/>
        </w:trPr>
        <w:tc>
          <w:tcPr>
            <w:tcW w:w="761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definiuje pojęcie: szereg homologiczny;</w:t>
            </w:r>
          </w:p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wyjaśnia zależność między długością łańcucha węglowego</w:t>
            </w:r>
            <w:r w:rsidR="00C13371">
              <w:rPr>
                <w:rFonts w:cs="Calibri"/>
                <w:color w:val="000000"/>
                <w:sz w:val="20"/>
                <w:szCs w:val="20"/>
              </w:rPr>
              <w:t xml:space="preserve"> a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stanem skupienia alkanu;</w:t>
            </w:r>
          </w:p>
        </w:tc>
        <w:tc>
          <w:tcPr>
            <w:tcW w:w="76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definiuje pojęcie homologu, podaje przykłady homologów metanu, etenu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etynu;</w:t>
            </w:r>
          </w:p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opisuje,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w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jaki sposób zmieniają się właściwości fizyczne węglowodorów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w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poznanych szeregach homologicznych;</w:t>
            </w:r>
          </w:p>
        </w:tc>
      </w:tr>
      <w:tr w:rsidR="00832A43" w:rsidRPr="00E35837" w:rsidTr="00B71DB3">
        <w:tblPrEx>
          <w:tblLook w:val="01E0"/>
        </w:tblPrEx>
        <w:trPr>
          <w:cantSplit/>
          <w:trHeight w:val="673"/>
        </w:trPr>
        <w:tc>
          <w:tcPr>
            <w:tcW w:w="761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lastRenderedPageBreak/>
              <w:t>opisuje zastosowanie metanu, etenu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etynu oraz polietylenu.</w:t>
            </w:r>
          </w:p>
        </w:tc>
        <w:tc>
          <w:tcPr>
            <w:tcW w:w="76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opisuje znaczenie produktów destylacji ropy naftowej;</w:t>
            </w:r>
          </w:p>
          <w:p w:rsidR="00832A43" w:rsidRPr="00E35837" w:rsidRDefault="00832A43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wyjaśnia wpływ produktów spalania gazu ziemnego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pochodnych ropy naftowej na środowisko.</w:t>
            </w:r>
          </w:p>
        </w:tc>
      </w:tr>
      <w:tr w:rsidR="007642FF" w:rsidRPr="00833D15" w:rsidTr="00B71DB3">
        <w:tblPrEx>
          <w:tblLook w:val="01E0"/>
        </w:tblPrEx>
        <w:trPr>
          <w:cantSplit/>
          <w:trHeight w:hRule="exact" w:val="397"/>
        </w:trPr>
        <w:tc>
          <w:tcPr>
            <w:tcW w:w="15225" w:type="dxa"/>
            <w:gridSpan w:val="2"/>
            <w:tcBorders>
              <w:top w:val="single" w:sz="4" w:space="0" w:color="231F20"/>
              <w:bottom w:val="single" w:sz="4" w:space="0" w:color="231F20"/>
            </w:tcBorders>
            <w:shd w:val="clear" w:color="auto" w:fill="003892"/>
            <w:vAlign w:val="center"/>
          </w:tcPr>
          <w:p w:rsidR="007642FF" w:rsidRPr="00B71DB3" w:rsidRDefault="007642FF" w:rsidP="007642FF">
            <w:pPr>
              <w:pStyle w:val="tabelaglowkaBIALA"/>
              <w:rPr>
                <w:rFonts w:asciiTheme="minorHAnsi" w:hAnsiTheme="minorHAnsi"/>
                <w:sz w:val="22"/>
              </w:rPr>
            </w:pPr>
            <w:r w:rsidRPr="00B71DB3">
              <w:rPr>
                <w:rFonts w:asciiTheme="minorHAnsi" w:hAnsiTheme="minorHAnsi"/>
                <w:sz w:val="22"/>
              </w:rPr>
              <w:t>Pochodne węglowodorów</w:t>
            </w:r>
          </w:p>
        </w:tc>
      </w:tr>
      <w:tr w:rsidR="00832A43" w:rsidRPr="00E35837" w:rsidTr="00B71DB3">
        <w:tblPrEx>
          <w:tblLook w:val="01E0"/>
        </w:tblPrEx>
        <w:trPr>
          <w:cantSplit/>
        </w:trPr>
        <w:tc>
          <w:tcPr>
            <w:tcW w:w="761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tworzy nazwy prostych alkoholi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pisze ich wzory, rysuje wzory strukturalne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półstrukturalne;</w:t>
            </w:r>
          </w:p>
        </w:tc>
        <w:tc>
          <w:tcPr>
            <w:tcW w:w="76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rysuje wzory elektronowe (ilustrujące powstawanie wiązań) oraz wzory szkieletowe;</w:t>
            </w:r>
          </w:p>
        </w:tc>
      </w:tr>
      <w:tr w:rsidR="00832A43" w:rsidRPr="00E35837" w:rsidTr="00B71DB3">
        <w:tblPrEx>
          <w:tblLook w:val="01E0"/>
        </w:tblPrEx>
        <w:trPr>
          <w:cantSplit/>
        </w:trPr>
        <w:tc>
          <w:tcPr>
            <w:tcW w:w="761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opisuje właściwości alkoholu metylowego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etylowego oraz ich zastosowanie;</w:t>
            </w:r>
          </w:p>
        </w:tc>
        <w:tc>
          <w:tcPr>
            <w:tcW w:w="76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wyjaśnia,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w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jaki sposób obecność wiązania kowalencyjnego spolaryzowanego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w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cząsteczkach metanolu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etanolu wpływa na ich rozpuszczalność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w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wodzie;</w:t>
            </w:r>
          </w:p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opisuje,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w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jaki sposób zmieniają się właściwości fizyczne alkoholi wraz ze wzrostem liczby atomów węgla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w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ich cząsteczkach;</w:t>
            </w:r>
          </w:p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zapisuje równania reakcji spalania alkoholi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o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wskazanej liczbie atomów węgla;</w:t>
            </w:r>
          </w:p>
        </w:tc>
      </w:tr>
      <w:tr w:rsidR="00832A43" w:rsidRPr="00E35837" w:rsidTr="00B71DB3">
        <w:tblPrEx>
          <w:tblLook w:val="01E0"/>
        </w:tblPrEx>
        <w:trPr>
          <w:cantSplit/>
        </w:trPr>
        <w:tc>
          <w:tcPr>
            <w:tcW w:w="761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wyjaśnia, jaki wpływ na organizm ludzki ma alkohol;</w:t>
            </w:r>
          </w:p>
        </w:tc>
        <w:tc>
          <w:tcPr>
            <w:tcW w:w="76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podaje argumenty wskazujące na szkodliwy wpływ alkoholu na organizm człowieka – szczególnie młodego;</w:t>
            </w:r>
          </w:p>
        </w:tc>
      </w:tr>
      <w:tr w:rsidR="00832A43" w:rsidRPr="00E35837" w:rsidTr="00B71DB3">
        <w:tblPrEx>
          <w:tblLook w:val="01E0"/>
        </w:tblPrEx>
        <w:trPr>
          <w:cantSplit/>
          <w:trHeight w:val="397"/>
        </w:trPr>
        <w:tc>
          <w:tcPr>
            <w:tcW w:w="761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opisuje budowę cząsteczki glicerolu, jego właściwości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zastosowanie;</w:t>
            </w:r>
          </w:p>
        </w:tc>
        <w:tc>
          <w:tcPr>
            <w:tcW w:w="76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wyjaśnia, dlaczego glicerol dobrze rozpuszcza się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w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wodzie;</w:t>
            </w:r>
          </w:p>
        </w:tc>
      </w:tr>
      <w:tr w:rsidR="00832A43" w:rsidRPr="00E35837" w:rsidTr="00B71DB3">
        <w:tblPrEx>
          <w:tblLook w:val="01E0"/>
        </w:tblPrEx>
        <w:trPr>
          <w:cantSplit/>
        </w:trPr>
        <w:tc>
          <w:tcPr>
            <w:tcW w:w="761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32A43" w:rsidRPr="00E35837" w:rsidRDefault="00634CDA" w:rsidP="002E5A9A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2B6591">
              <w:rPr>
                <w:rFonts w:cs="Calibri"/>
                <w:color w:val="000000"/>
                <w:sz w:val="20"/>
                <w:szCs w:val="20"/>
              </w:rPr>
              <w:t>opisuje budowę i właściwości fizyczne i chemiczne metyloaminy – pochodnej zawierającej azot;</w:t>
            </w:r>
          </w:p>
        </w:tc>
        <w:tc>
          <w:tcPr>
            <w:tcW w:w="76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porównuje budowę cząsteczek metanu, amoniaku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metyloaminy oraz wyjaśnia wynikające z niej właściwości;</w:t>
            </w:r>
          </w:p>
        </w:tc>
      </w:tr>
      <w:tr w:rsidR="00832A43" w:rsidRPr="00E35837" w:rsidTr="00B71DB3">
        <w:tblPrEx>
          <w:tblLook w:val="01E0"/>
        </w:tblPrEx>
        <w:trPr>
          <w:cantSplit/>
          <w:trHeight w:val="600"/>
        </w:trPr>
        <w:tc>
          <w:tcPr>
            <w:tcW w:w="761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32A43" w:rsidRPr="00B71DB3" w:rsidRDefault="00832A43" w:rsidP="004B5AF3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podaje przykłady dwóch kwasów karboksylowych występujących</w:t>
            </w:r>
            <w:r w:rsidR="004B5AF3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4B5AF3">
              <w:rPr>
                <w:rFonts w:cs="Calibri"/>
                <w:color w:val="000000"/>
                <w:sz w:val="20"/>
                <w:szCs w:val="20"/>
              </w:rPr>
              <w:t>w przyrodzie, podaje ich nazwy systematyczne</w:t>
            </w:r>
            <w:r w:rsidR="00705634" w:rsidRPr="004B5AF3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4B5AF3">
              <w:rPr>
                <w:rFonts w:cs="Calibri"/>
                <w:color w:val="000000"/>
                <w:sz w:val="20"/>
                <w:szCs w:val="20"/>
              </w:rPr>
              <w:t>zwyczajowe oraz wymienia przykłady ich zastosowania;</w:t>
            </w:r>
          </w:p>
        </w:tc>
        <w:tc>
          <w:tcPr>
            <w:tcW w:w="76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podaje przykłady co najmniej trzech kwasów karboksylowych spotykanych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w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życiu codziennym, podaje ich nazwy systematyczne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zwyczajowe oraz wymienia przykłady ich zastosowania;</w:t>
            </w:r>
          </w:p>
        </w:tc>
      </w:tr>
      <w:tr w:rsidR="00832A43" w:rsidRPr="00E35837" w:rsidTr="00B71DB3">
        <w:tblPrEx>
          <w:tblLook w:val="01E0"/>
        </w:tblPrEx>
        <w:trPr>
          <w:cantSplit/>
        </w:trPr>
        <w:tc>
          <w:tcPr>
            <w:tcW w:w="761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bada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opisuje właściwości kwasu octowego;</w:t>
            </w:r>
          </w:p>
        </w:tc>
        <w:tc>
          <w:tcPr>
            <w:tcW w:w="76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porównuje właściwości kwasu octowego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 xml:space="preserve">kwasu mrówkowego do </w:t>
            </w:r>
            <w:r w:rsidR="00E657D0" w:rsidRPr="00E35837">
              <w:rPr>
                <w:rFonts w:cs="Calibri"/>
                <w:color w:val="000000"/>
                <w:sz w:val="20"/>
                <w:szCs w:val="20"/>
              </w:rPr>
              <w:t xml:space="preserve">właściwości 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kwasów nieorganicznych;</w:t>
            </w:r>
          </w:p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 xml:space="preserve">zapisuje </w:t>
            </w:r>
            <w:r w:rsidR="00E657D0">
              <w:rPr>
                <w:rFonts w:cs="Calibri"/>
                <w:color w:val="000000"/>
                <w:sz w:val="20"/>
                <w:szCs w:val="20"/>
              </w:rPr>
              <w:t>równanie</w:t>
            </w:r>
            <w:r w:rsidR="00E657D0" w:rsidRPr="00E35837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dysocjacji kwasów mrówkowego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octowego, nazywa powstałe jony;</w:t>
            </w:r>
          </w:p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zapisuje równania reakcji otrzymywania mrówczanów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octanów, podaje ich nazwy systematyczne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zwyczajowe;</w:t>
            </w:r>
          </w:p>
        </w:tc>
      </w:tr>
      <w:tr w:rsidR="00832A43" w:rsidRPr="00E35837" w:rsidTr="00B71DB3">
        <w:tblPrEx>
          <w:tblLook w:val="01E0"/>
        </w:tblPrEx>
        <w:trPr>
          <w:cantSplit/>
          <w:trHeight w:val="694"/>
        </w:trPr>
        <w:tc>
          <w:tcPr>
            <w:tcW w:w="761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lastRenderedPageBreak/>
              <w:t>podaje nazwy wyższych</w:t>
            </w:r>
            <w:r w:rsidR="00F13AFB">
              <w:rPr>
                <w:rFonts w:cs="Calibri"/>
                <w:color w:val="000000"/>
                <w:sz w:val="20"/>
                <w:szCs w:val="20"/>
              </w:rPr>
              <w:t xml:space="preserve"> (długołańcuchowych) 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 xml:space="preserve"> kwasów karboksylowych (palmitynowego, stearynowego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oleinowego), zapisuje ich wzory, opisuje właściwości oraz sposób odróżnienia kwasu oleinowego od stearynowego;</w:t>
            </w:r>
          </w:p>
        </w:tc>
        <w:tc>
          <w:tcPr>
            <w:tcW w:w="76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wyjaśnia różnice we właściwościach wyższych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niższych oraz nasyconych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nienasyconych kwasów karboksylowych;</w:t>
            </w:r>
          </w:p>
        </w:tc>
      </w:tr>
      <w:tr w:rsidR="00832A43" w:rsidRPr="00E35837" w:rsidTr="00B71DB3">
        <w:tblPrEx>
          <w:tblLook w:val="01E0"/>
        </w:tblPrEx>
        <w:trPr>
          <w:cantSplit/>
          <w:trHeight w:val="952"/>
        </w:trPr>
        <w:tc>
          <w:tcPr>
            <w:tcW w:w="761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wyjaśnia, na czym polega reakcja estryfikacji, zapisuje równania między prostym</w:t>
            </w:r>
            <w:r w:rsidR="00E657D0">
              <w:rPr>
                <w:rFonts w:cs="Calibri"/>
                <w:color w:val="000000"/>
                <w:sz w:val="20"/>
                <w:szCs w:val="20"/>
              </w:rPr>
              <w:t>i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 xml:space="preserve"> kwasami karboksylowymi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 xml:space="preserve">alkoholami </w:t>
            </w:r>
            <w:proofErr w:type="spellStart"/>
            <w:r w:rsidR="00E657D0">
              <w:rPr>
                <w:rFonts w:cs="Calibri"/>
                <w:color w:val="000000"/>
                <w:sz w:val="20"/>
                <w:szCs w:val="20"/>
              </w:rPr>
              <w:t>monohydroksylowymi</w:t>
            </w:r>
            <w:proofErr w:type="spellEnd"/>
            <w:r w:rsidRPr="00E35837">
              <w:rPr>
                <w:rFonts w:cs="Calibri"/>
                <w:color w:val="000000"/>
                <w:sz w:val="20"/>
                <w:szCs w:val="20"/>
              </w:rPr>
              <w:t>, podaje ich nazwy;</w:t>
            </w:r>
          </w:p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planuje doświadczenie pozwalające otrzymać ester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o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podanej nazwie;</w:t>
            </w:r>
          </w:p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opisuje zastosowanie estrów wynikające</w:t>
            </w:r>
            <w:r w:rsidR="003070AF" w:rsidRPr="00E35837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z ich właściwości.</w:t>
            </w:r>
          </w:p>
        </w:tc>
        <w:tc>
          <w:tcPr>
            <w:tcW w:w="76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opisuje rolę, jaką odgrywa kwas siarkowy(VI)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w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reakcji estryfikacji.</w:t>
            </w:r>
          </w:p>
        </w:tc>
      </w:tr>
      <w:tr w:rsidR="007642FF" w:rsidRPr="00833D15" w:rsidTr="00B71DB3">
        <w:tblPrEx>
          <w:tblLook w:val="01E0"/>
        </w:tblPrEx>
        <w:trPr>
          <w:cantSplit/>
          <w:trHeight w:hRule="exact" w:val="397"/>
        </w:trPr>
        <w:tc>
          <w:tcPr>
            <w:tcW w:w="15225" w:type="dxa"/>
            <w:gridSpan w:val="2"/>
            <w:tcBorders>
              <w:top w:val="single" w:sz="4" w:space="0" w:color="231F20"/>
              <w:bottom w:val="single" w:sz="4" w:space="0" w:color="231F20"/>
            </w:tcBorders>
            <w:shd w:val="clear" w:color="auto" w:fill="003892"/>
            <w:vAlign w:val="center"/>
          </w:tcPr>
          <w:p w:rsidR="007642FF" w:rsidRPr="00B71DB3" w:rsidRDefault="00516D57" w:rsidP="00516D57">
            <w:pPr>
              <w:pStyle w:val="tabelaglowkaBIALA"/>
              <w:rPr>
                <w:rFonts w:asciiTheme="minorHAnsi" w:hAnsiTheme="minorHAnsi"/>
                <w:sz w:val="22"/>
              </w:rPr>
            </w:pPr>
            <w:r w:rsidRPr="00B71DB3">
              <w:rPr>
                <w:rFonts w:asciiTheme="minorHAnsi" w:hAnsiTheme="minorHAnsi"/>
                <w:sz w:val="22"/>
              </w:rPr>
              <w:t>M</w:t>
            </w:r>
            <w:r w:rsidR="007642FF" w:rsidRPr="00B71DB3">
              <w:rPr>
                <w:rFonts w:asciiTheme="minorHAnsi" w:hAnsiTheme="minorHAnsi"/>
                <w:sz w:val="22"/>
              </w:rPr>
              <w:t>iędzy chemią</w:t>
            </w:r>
            <w:r w:rsidR="00C13371" w:rsidRPr="00B71DB3">
              <w:rPr>
                <w:rFonts w:asciiTheme="minorHAnsi" w:hAnsiTheme="minorHAnsi"/>
                <w:sz w:val="22"/>
              </w:rPr>
              <w:t xml:space="preserve"> a </w:t>
            </w:r>
            <w:r w:rsidR="007642FF" w:rsidRPr="00B71DB3">
              <w:rPr>
                <w:rFonts w:asciiTheme="minorHAnsi" w:hAnsiTheme="minorHAnsi"/>
                <w:sz w:val="22"/>
              </w:rPr>
              <w:t>biologią</w:t>
            </w:r>
          </w:p>
        </w:tc>
      </w:tr>
      <w:tr w:rsidR="00832A43" w:rsidRPr="00E35837" w:rsidTr="00B71DB3">
        <w:tblPrEx>
          <w:tblLook w:val="01E0"/>
        </w:tblPrEx>
        <w:trPr>
          <w:cantSplit/>
          <w:trHeight w:hRule="exact" w:val="629"/>
        </w:trPr>
        <w:tc>
          <w:tcPr>
            <w:tcW w:w="761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wymienia pierwiastki, których atomy wchodzą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w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skład cząsteczek cukrów;</w:t>
            </w:r>
          </w:p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dokonuje podziału cukrów na proste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złożone;</w:t>
            </w:r>
          </w:p>
        </w:tc>
        <w:tc>
          <w:tcPr>
            <w:tcW w:w="7613" w:type="dxa"/>
            <w:vMerge w:val="restart"/>
            <w:tcBorders>
              <w:top w:val="single" w:sz="4" w:space="0" w:color="231F20"/>
              <w:left w:val="single" w:sz="4" w:space="0" w:color="231F20"/>
            </w:tcBorders>
          </w:tcPr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porównuje budowę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właściwości poznanych cukrów;</w:t>
            </w:r>
          </w:p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wyjaśnia, na czym polega proces hydrolizy cukrów oraz wskazuje czynniki, które go umożliwiają;</w:t>
            </w:r>
          </w:p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porównuje funkcje, które spełniają poznane cukry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w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codziennej diecie;</w:t>
            </w:r>
          </w:p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projektuje doświadczenia pozwalające wykryć glukozę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skrobię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w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produktach spożywczych;</w:t>
            </w:r>
          </w:p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porównuje budowę skrobi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celulozy;</w:t>
            </w:r>
          </w:p>
        </w:tc>
      </w:tr>
      <w:tr w:rsidR="00832A43" w:rsidRPr="00E35837" w:rsidTr="00B71DB3">
        <w:tblPrEx>
          <w:tblLook w:val="01E0"/>
        </w:tblPrEx>
        <w:trPr>
          <w:cantSplit/>
        </w:trPr>
        <w:tc>
          <w:tcPr>
            <w:tcW w:w="761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podaje wzór sumaryczny glukozy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fruktozy;</w:t>
            </w:r>
          </w:p>
          <w:p w:rsidR="00832A43" w:rsidRPr="00E35837" w:rsidRDefault="00832A43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opisuje właściwości fizyczne glukozy</w:t>
            </w:r>
            <w:r w:rsidR="005B12E4">
              <w:rPr>
                <w:rFonts w:cs="Calibri"/>
                <w:color w:val="000000"/>
                <w:sz w:val="20"/>
                <w:szCs w:val="20"/>
              </w:rPr>
              <w:t xml:space="preserve">, fruktozy 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 xml:space="preserve">wskazuje </w:t>
            </w:r>
            <w:r w:rsidR="00E657D0">
              <w:rPr>
                <w:rFonts w:cs="Calibri"/>
                <w:color w:val="000000"/>
                <w:sz w:val="20"/>
                <w:szCs w:val="20"/>
              </w:rPr>
              <w:t>ich</w:t>
            </w:r>
            <w:r w:rsidR="00E657D0" w:rsidRPr="00E35837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zastosowanie;</w:t>
            </w:r>
          </w:p>
        </w:tc>
        <w:tc>
          <w:tcPr>
            <w:tcW w:w="7613" w:type="dxa"/>
            <w:vMerge/>
            <w:tcBorders>
              <w:left w:val="single" w:sz="4" w:space="0" w:color="231F20"/>
            </w:tcBorders>
          </w:tcPr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32A43" w:rsidRPr="00E35837" w:rsidTr="00B71DB3">
        <w:tblPrEx>
          <w:tblLook w:val="01E0"/>
        </w:tblPrEx>
        <w:trPr>
          <w:cantSplit/>
        </w:trPr>
        <w:tc>
          <w:tcPr>
            <w:tcW w:w="761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podaje wzór sumaryczny sacharozy, bada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opisuje właściwości fizyczne sacharozy, wskazuje na jej zastosowanie;</w:t>
            </w:r>
          </w:p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zapisuje proces hydrolizy sacharozy;</w:t>
            </w:r>
          </w:p>
        </w:tc>
        <w:tc>
          <w:tcPr>
            <w:tcW w:w="7613" w:type="dxa"/>
            <w:vMerge/>
            <w:tcBorders>
              <w:left w:val="single" w:sz="4" w:space="0" w:color="231F20"/>
            </w:tcBorders>
          </w:tcPr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32A43" w:rsidRPr="00E35837" w:rsidTr="00B71DB3">
        <w:tblPrEx>
          <w:tblLook w:val="01E0"/>
        </w:tblPrEx>
        <w:trPr>
          <w:cantSplit/>
        </w:trPr>
        <w:tc>
          <w:tcPr>
            <w:tcW w:w="761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opisuje występowanie skrobi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celulozy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w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przyrodzie, zapisuje wzory sumaryczne tych związków;</w:t>
            </w:r>
          </w:p>
          <w:p w:rsidR="00832A43" w:rsidRPr="00E35837" w:rsidRDefault="00832A43" w:rsidP="00B71DB3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wymienia właściwości skrobi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celulozy oraz opisuje znaczenie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zastosowanie tych cukrów;</w:t>
            </w:r>
          </w:p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wykrywa obecność skrobi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w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różnych produktach spożywczych;</w:t>
            </w:r>
          </w:p>
        </w:tc>
        <w:tc>
          <w:tcPr>
            <w:tcW w:w="7613" w:type="dxa"/>
            <w:vMerge/>
            <w:tcBorders>
              <w:left w:val="single" w:sz="4" w:space="0" w:color="231F20"/>
              <w:bottom w:val="single" w:sz="4" w:space="0" w:color="231F20"/>
            </w:tcBorders>
          </w:tcPr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</w:tr>
      <w:tr w:rsidR="00832A43" w:rsidRPr="00E35837" w:rsidTr="00B71DB3">
        <w:tblPrEx>
          <w:tblLook w:val="01E0"/>
        </w:tblPrEx>
        <w:trPr>
          <w:cantSplit/>
        </w:trPr>
        <w:tc>
          <w:tcPr>
            <w:tcW w:w="761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klasyfikuje tłuszcze pod względem pochodzenia, stanu skupienia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="009D3171">
              <w:rPr>
                <w:rFonts w:cs="Calibri"/>
                <w:color w:val="000000"/>
                <w:sz w:val="20"/>
                <w:szCs w:val="20"/>
              </w:rPr>
              <w:t xml:space="preserve">charakteru 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chemicznego;</w:t>
            </w:r>
          </w:p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opisuje właściwości tłuszczów;</w:t>
            </w:r>
          </w:p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projektuje doświadczenia pozwalające na odróżnienie tłuszczu nasyconego</w:t>
            </w:r>
            <w:r w:rsidR="003070AF" w:rsidRPr="00E35837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od nienasyconego;</w:t>
            </w:r>
          </w:p>
        </w:tc>
        <w:tc>
          <w:tcPr>
            <w:tcW w:w="76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porównuje skład pierwiastkowy tłuszczów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cukrów;</w:t>
            </w:r>
          </w:p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wyjaśnia znaczenie tłuszczów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w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codziennej diecie;</w:t>
            </w:r>
          </w:p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opisuje sposób odróżnienia substancji tłustej (oleju mineralnego) od tłuszczu;</w:t>
            </w:r>
          </w:p>
        </w:tc>
      </w:tr>
      <w:tr w:rsidR="00832A43" w:rsidRPr="00E35837" w:rsidTr="00B71DB3">
        <w:tblPrEx>
          <w:tblLook w:val="01E0"/>
        </w:tblPrEx>
        <w:trPr>
          <w:cantSplit/>
          <w:trHeight w:val="1361"/>
        </w:trPr>
        <w:tc>
          <w:tcPr>
            <w:tcW w:w="761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lastRenderedPageBreak/>
              <w:t>wymienia pierwiastki, których atomy wchodzą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w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skład cząsteczek białek;</w:t>
            </w:r>
          </w:p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definiuje białka jako związki powstające</w:t>
            </w:r>
            <w:r w:rsidR="003070AF" w:rsidRPr="00E35837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z aminokwasów;</w:t>
            </w:r>
          </w:p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opisuje właściwości glicyny – najprostszego aminokwasu;</w:t>
            </w:r>
          </w:p>
        </w:tc>
        <w:tc>
          <w:tcPr>
            <w:tcW w:w="76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projektuje doświadczenia pozwalające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w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białku jaja kurzego wykryć węgiel, tlen, wodór, azot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siarkę;</w:t>
            </w:r>
          </w:p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wyjaśnia, dlaczego możliwe jest łączenie się aminokwasów wiązaniami peptydowymi;</w:t>
            </w:r>
          </w:p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 xml:space="preserve">zapisuje reakcje powstawania </w:t>
            </w:r>
            <w:proofErr w:type="spellStart"/>
            <w:r w:rsidRPr="00E35837">
              <w:rPr>
                <w:rFonts w:cs="Calibri"/>
                <w:color w:val="000000"/>
                <w:sz w:val="20"/>
                <w:szCs w:val="20"/>
              </w:rPr>
              <w:t>dipeptydu</w:t>
            </w:r>
            <w:proofErr w:type="spellEnd"/>
            <w:r w:rsidRPr="00E35837">
              <w:rPr>
                <w:rFonts w:cs="Calibri"/>
                <w:color w:val="000000"/>
                <w:sz w:val="20"/>
                <w:szCs w:val="20"/>
              </w:rPr>
              <w:t xml:space="preserve"> (produktu powstałego z połączenia dwóch aminokwasów);</w:t>
            </w:r>
          </w:p>
        </w:tc>
      </w:tr>
      <w:tr w:rsidR="00832A43" w:rsidRPr="00E35837" w:rsidTr="00B71DB3">
        <w:tblPrEx>
          <w:tblLook w:val="01E0"/>
        </w:tblPrEx>
        <w:trPr>
          <w:cantSplit/>
        </w:trPr>
        <w:tc>
          <w:tcPr>
            <w:tcW w:w="7612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bada zachowanie się białka pod wpływem ogrzewania, stężonego etanolu, kwasów, zasad, soli metali ciężkich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soli kuchennej;</w:t>
            </w:r>
          </w:p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wykrywa obecność białka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w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różnych produktach spożywczych.</w:t>
            </w:r>
          </w:p>
        </w:tc>
        <w:tc>
          <w:tcPr>
            <w:tcW w:w="761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</w:tcPr>
          <w:p w:rsidR="00832A43" w:rsidRPr="00E35837" w:rsidRDefault="00832A43" w:rsidP="00E35837">
            <w:pPr>
              <w:pStyle w:val="Akapitzlist"/>
              <w:numPr>
                <w:ilvl w:val="0"/>
                <w:numId w:val="1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60" w:line="288" w:lineRule="auto"/>
              <w:ind w:left="368" w:hanging="218"/>
              <w:textAlignment w:val="center"/>
              <w:rPr>
                <w:rFonts w:cs="Calibri"/>
                <w:color w:val="000000"/>
                <w:sz w:val="20"/>
                <w:szCs w:val="20"/>
              </w:rPr>
            </w:pPr>
            <w:r w:rsidRPr="00E35837">
              <w:rPr>
                <w:rFonts w:cs="Calibri"/>
                <w:color w:val="000000"/>
                <w:sz w:val="20"/>
                <w:szCs w:val="20"/>
              </w:rPr>
              <w:t>opisuje różnice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w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procesie denaturacji</w:t>
            </w:r>
            <w:r w:rsidR="00705634" w:rsidRPr="00E35837">
              <w:rPr>
                <w:rFonts w:cs="Calibri"/>
                <w:color w:val="000000"/>
                <w:sz w:val="20"/>
                <w:szCs w:val="20"/>
              </w:rPr>
              <w:t xml:space="preserve"> i </w:t>
            </w:r>
            <w:r w:rsidRPr="00E35837">
              <w:rPr>
                <w:rFonts w:cs="Calibri"/>
                <w:color w:val="000000"/>
                <w:sz w:val="20"/>
                <w:szCs w:val="20"/>
              </w:rPr>
              <w:t>koagulacji białka, wymienia czynniki, które wywołują te procesy.</w:t>
            </w:r>
          </w:p>
        </w:tc>
      </w:tr>
    </w:tbl>
    <w:p w:rsidR="00832A43" w:rsidRPr="00AA120E" w:rsidRDefault="00832A43" w:rsidP="009D3171">
      <w:pPr>
        <w:pStyle w:val="srodtytul"/>
        <w:spacing w:line="360" w:lineRule="auto"/>
        <w:ind w:left="0" w:firstLine="0"/>
        <w:jc w:val="left"/>
        <w:rPr>
          <w:rFonts w:ascii="Calibri" w:hAnsi="Calibri" w:cs="Calibri"/>
          <w:sz w:val="20"/>
          <w:szCs w:val="20"/>
        </w:rPr>
      </w:pPr>
    </w:p>
    <w:sectPr w:rsidR="00832A43" w:rsidRPr="00AA120E" w:rsidSect="006901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60" w:right="820" w:bottom="849" w:left="1417" w:header="0" w:footer="5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605" w:rsidRDefault="009F1605" w:rsidP="00285D6F">
      <w:pPr>
        <w:spacing w:after="0" w:line="240" w:lineRule="auto"/>
      </w:pPr>
      <w:r>
        <w:separator/>
      </w:r>
    </w:p>
  </w:endnote>
  <w:endnote w:type="continuationSeparator" w:id="0">
    <w:p w:rsidR="009F1605" w:rsidRDefault="009F1605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furtGothic 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FrankfurtGothic 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210" w:rsidRDefault="001E121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71" w:rsidRDefault="00E3229C" w:rsidP="007642FF">
    <w:pPr>
      <w:pStyle w:val="Stopka"/>
      <w:tabs>
        <w:tab w:val="clear" w:pos="9072"/>
        <w:tab w:val="right" w:pos="7088"/>
      </w:tabs>
      <w:spacing w:before="120"/>
      <w:ind w:left="-567"/>
    </w:pPr>
    <w:r w:rsidRPr="00E3229C">
      <w:rPr>
        <w:b/>
        <w:noProof/>
        <w:color w:val="003892"/>
        <w:lang w:eastAsia="pl-PL"/>
      </w:rPr>
      <w:pict>
        <v:line id="Łącznik prostoliniowy 3" o:spid="_x0000_s18434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</w:p>
  <w:p w:rsidR="00C13371" w:rsidRDefault="00E3229C" w:rsidP="00285D6F">
    <w:pPr>
      <w:pStyle w:val="Stopka"/>
      <w:tabs>
        <w:tab w:val="clear" w:pos="9072"/>
        <w:tab w:val="right" w:pos="9639"/>
      </w:tabs>
      <w:ind w:left="-567" w:right="1"/>
    </w:pPr>
    <w:r w:rsidRPr="00E3229C">
      <w:rPr>
        <w:b/>
        <w:noProof/>
        <w:color w:val="003892"/>
        <w:lang w:eastAsia="pl-PL"/>
      </w:rPr>
      <w:pict>
        <v:line id="Łącznik prostoliniowy 5" o:spid="_x0000_s18433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C13371" w:rsidRPr="00285D6F" w:rsidRDefault="00C13371" w:rsidP="00D22D55">
    <w:pPr>
      <w:pStyle w:val="Stopka"/>
      <w:tabs>
        <w:tab w:val="clear" w:pos="4536"/>
        <w:tab w:val="clear" w:pos="9072"/>
      </w:tabs>
      <w:ind w:left="-1417"/>
    </w:pPr>
    <w:r>
      <w:tab/>
    </w:r>
    <w:r w:rsidR="006901F2">
      <w:tab/>
    </w:r>
    <w:r w:rsidR="006901F2">
      <w:tab/>
    </w:r>
    <w:r w:rsidR="006901F2">
      <w:tab/>
    </w:r>
    <w:r w:rsidR="006901F2">
      <w:tab/>
    </w:r>
    <w:r w:rsidR="006901F2">
      <w:tab/>
    </w:r>
    <w:r w:rsidR="006901F2">
      <w:tab/>
    </w:r>
    <w:r w:rsidR="006901F2">
      <w:tab/>
    </w:r>
    <w:r w:rsidR="00E3229C">
      <w:fldChar w:fldCharType="begin"/>
    </w:r>
    <w:r w:rsidR="006901F2">
      <w:instrText>PAGE   \* MERGEFORMAT</w:instrText>
    </w:r>
    <w:r w:rsidR="00E3229C">
      <w:fldChar w:fldCharType="separate"/>
    </w:r>
    <w:r w:rsidR="001E1210">
      <w:rPr>
        <w:noProof/>
      </w:rPr>
      <w:t>1</w:t>
    </w:r>
    <w:r w:rsidR="00E3229C">
      <w:fldChar w:fldCharType="end"/>
    </w:r>
    <w:r w:rsidR="001E1210">
      <w:tab/>
    </w:r>
    <w:r w:rsidR="001E1210">
      <w:tab/>
    </w:r>
    <w:r w:rsidR="001E1210">
      <w:tab/>
    </w:r>
    <w:r w:rsidR="001E1210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210" w:rsidRDefault="001E12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605" w:rsidRDefault="009F1605" w:rsidP="00285D6F">
      <w:pPr>
        <w:spacing w:after="0" w:line="240" w:lineRule="auto"/>
      </w:pPr>
      <w:r>
        <w:separator/>
      </w:r>
    </w:p>
  </w:footnote>
  <w:footnote w:type="continuationSeparator" w:id="0">
    <w:p w:rsidR="009F1605" w:rsidRDefault="009F1605" w:rsidP="00285D6F">
      <w:pPr>
        <w:spacing w:after="0" w:line="240" w:lineRule="auto"/>
      </w:pPr>
      <w:r>
        <w:continuationSeparator/>
      </w:r>
    </w:p>
  </w:footnote>
  <w:footnote w:id="1">
    <w:p w:rsidR="00C13371" w:rsidRPr="00014890" w:rsidRDefault="00C13371" w:rsidP="003070AF">
      <w:pPr>
        <w:pStyle w:val="Przypis"/>
        <w:ind w:left="-567" w:firstLine="0"/>
        <w:jc w:val="left"/>
        <w:rPr>
          <w:rFonts w:ascii="Myriad Pro" w:hAnsi="Myriad Pro"/>
        </w:rPr>
      </w:pPr>
      <w:r w:rsidRPr="00014890">
        <w:rPr>
          <w:rFonts w:ascii="Myriad Pro" w:hAnsi="Myriad Pro"/>
          <w:vertAlign w:val="superscript"/>
        </w:rPr>
        <w:footnoteRef/>
      </w:r>
      <w:r w:rsidRPr="00014890">
        <w:rPr>
          <w:rFonts w:ascii="Myriad Pro" w:hAnsi="Myriad Pro"/>
        </w:rPr>
        <w:t> </w:t>
      </w:r>
      <w:r w:rsidRPr="00014890">
        <w:rPr>
          <w:rFonts w:ascii="Myriad Pro" w:hAnsi="Myriad Pro"/>
        </w:rPr>
        <w:t xml:space="preserve"> R. </w:t>
      </w:r>
      <w:proofErr w:type="spellStart"/>
      <w:r w:rsidRPr="00014890">
        <w:rPr>
          <w:rFonts w:ascii="Myriad Pro" w:hAnsi="Myriad Pro"/>
        </w:rPr>
        <w:t>Arends</w:t>
      </w:r>
      <w:proofErr w:type="spellEnd"/>
      <w:r w:rsidRPr="00014890">
        <w:rPr>
          <w:rFonts w:ascii="Myriad Pro" w:hAnsi="Myriad Pro"/>
        </w:rPr>
        <w:t xml:space="preserve">, </w:t>
      </w:r>
      <w:r w:rsidRPr="00014890">
        <w:rPr>
          <w:rFonts w:ascii="Myriad Pro" w:hAnsi="Myriad Pro" w:cs="FrankfurtGothic Italic"/>
          <w:i/>
          <w:iCs/>
        </w:rPr>
        <w:t xml:space="preserve">Uczymy się nauczać, </w:t>
      </w:r>
      <w:r w:rsidRPr="00014890">
        <w:rPr>
          <w:rFonts w:ascii="Myriad Pro" w:hAnsi="Myriad Pro"/>
        </w:rPr>
        <w:t>Warszawa 1998.</w:t>
      </w:r>
    </w:p>
  </w:footnote>
  <w:footnote w:id="2">
    <w:p w:rsidR="00C13371" w:rsidRPr="00014890" w:rsidRDefault="00C13371" w:rsidP="003070AF">
      <w:pPr>
        <w:pStyle w:val="Przypis"/>
        <w:ind w:left="-567" w:firstLine="0"/>
        <w:jc w:val="left"/>
        <w:rPr>
          <w:rFonts w:ascii="Myriad Pro" w:hAnsi="Myriad Pro"/>
        </w:rPr>
      </w:pPr>
      <w:r w:rsidRPr="00014890">
        <w:rPr>
          <w:rFonts w:ascii="Myriad Pro" w:hAnsi="Myriad Pro"/>
          <w:vertAlign w:val="superscript"/>
        </w:rPr>
        <w:footnoteRef/>
      </w:r>
      <w:r w:rsidRPr="00014890">
        <w:rPr>
          <w:rFonts w:ascii="Myriad Pro" w:hAnsi="Myriad Pro"/>
        </w:rPr>
        <w:t> </w:t>
      </w:r>
      <w:r w:rsidRPr="00014890">
        <w:rPr>
          <w:rFonts w:ascii="Myriad Pro" w:hAnsi="Myriad Pro"/>
        </w:rPr>
        <w:t xml:space="preserve"> B. </w:t>
      </w:r>
      <w:proofErr w:type="spellStart"/>
      <w:r w:rsidRPr="00014890">
        <w:rPr>
          <w:rFonts w:ascii="Myriad Pro" w:hAnsi="Myriad Pro"/>
        </w:rPr>
        <w:t>Niemierko</w:t>
      </w:r>
      <w:proofErr w:type="spellEnd"/>
      <w:r w:rsidRPr="00014890">
        <w:rPr>
          <w:rFonts w:ascii="Myriad Pro" w:hAnsi="Myriad Pro"/>
        </w:rPr>
        <w:t xml:space="preserve">, </w:t>
      </w:r>
      <w:r w:rsidRPr="00014890">
        <w:rPr>
          <w:rFonts w:ascii="Myriad Pro" w:hAnsi="Myriad Pro" w:cs="FrankfurtGothic Italic"/>
          <w:i/>
          <w:iCs/>
        </w:rPr>
        <w:t>Pomiar sprawdzający w dydaktyce. Teoria i zastosowanie,</w:t>
      </w:r>
      <w:r w:rsidRPr="00014890">
        <w:rPr>
          <w:rFonts w:ascii="Myriad Pro" w:hAnsi="Myriad Pro"/>
        </w:rPr>
        <w:t xml:space="preserve"> Warszawa 1990.</w:t>
      </w:r>
    </w:p>
    <w:p w:rsidR="00C13371" w:rsidRDefault="00C13371" w:rsidP="00832A43">
      <w:pPr>
        <w:pStyle w:val="Przypis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210" w:rsidRDefault="001E121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371" w:rsidRDefault="00C13371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44359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13371" w:rsidRDefault="00C13371" w:rsidP="00435B7E">
    <w:pPr>
      <w:pStyle w:val="Nagwek"/>
      <w:tabs>
        <w:tab w:val="clear" w:pos="9072"/>
      </w:tabs>
      <w:ind w:left="142" w:right="142"/>
    </w:pPr>
  </w:p>
  <w:p w:rsidR="00C13371" w:rsidRDefault="00C13371" w:rsidP="00435B7E">
    <w:pPr>
      <w:pStyle w:val="Nagwek"/>
      <w:tabs>
        <w:tab w:val="clear" w:pos="9072"/>
      </w:tabs>
      <w:ind w:left="142" w:right="142"/>
    </w:pPr>
  </w:p>
  <w:p w:rsidR="00C13371" w:rsidRDefault="00C13371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Chemia</w:t>
    </w:r>
    <w:r w:rsidRPr="00435B7E">
      <w:rPr>
        <w:color w:val="F09120"/>
      </w:rPr>
      <w:t xml:space="preserve"> </w:t>
    </w:r>
    <w:r>
      <w:t>| Świat chemii</w:t>
    </w:r>
    <w:r w:rsidR="007371B6">
      <w:t xml:space="preserve"> | Klasa 8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9B7201">
      <w:t xml:space="preserve">          </w:t>
    </w:r>
    <w:r w:rsidRPr="00F25FBF">
      <w:t>Plan wynikowy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210" w:rsidRDefault="001E121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D07EF"/>
    <w:multiLevelType w:val="hybridMultilevel"/>
    <w:tmpl w:val="B8EEF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C0A27"/>
    <w:multiLevelType w:val="hybridMultilevel"/>
    <w:tmpl w:val="51FA76F6"/>
    <w:lvl w:ilvl="0" w:tplc="04150015">
      <w:start w:val="1"/>
      <w:numFmt w:val="upperLetter"/>
      <w:lvlText w:val="%1."/>
      <w:lvlJc w:val="left"/>
      <w:pPr>
        <w:ind w:left="40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FEC2DC6"/>
    <w:multiLevelType w:val="hybridMultilevel"/>
    <w:tmpl w:val="1A42B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E02163"/>
    <w:multiLevelType w:val="hybridMultilevel"/>
    <w:tmpl w:val="B64E5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C06097"/>
    <w:multiLevelType w:val="hybridMultilevel"/>
    <w:tmpl w:val="6A7C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B140F6"/>
    <w:multiLevelType w:val="hybridMultilevel"/>
    <w:tmpl w:val="7C1A72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F57A33"/>
    <w:multiLevelType w:val="hybridMultilevel"/>
    <w:tmpl w:val="8466CC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IdMacAtCleanup w:val="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Warchoł">
    <w15:presenceInfo w15:providerId="Windows Live" w15:userId="a76037212d21d7f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8435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0410EA"/>
    <w:rsid w:val="001014C8"/>
    <w:rsid w:val="001D1E26"/>
    <w:rsid w:val="001E1210"/>
    <w:rsid w:val="001E4CB0"/>
    <w:rsid w:val="00245DA5"/>
    <w:rsid w:val="00285D6F"/>
    <w:rsid w:val="002B6591"/>
    <w:rsid w:val="002D7A89"/>
    <w:rsid w:val="002E5A9A"/>
    <w:rsid w:val="002F0ADF"/>
    <w:rsid w:val="002F1910"/>
    <w:rsid w:val="003070AF"/>
    <w:rsid w:val="00317434"/>
    <w:rsid w:val="003572A4"/>
    <w:rsid w:val="003B19DC"/>
    <w:rsid w:val="00435B7E"/>
    <w:rsid w:val="004B5AF3"/>
    <w:rsid w:val="00516D57"/>
    <w:rsid w:val="0057247C"/>
    <w:rsid w:val="005B12E4"/>
    <w:rsid w:val="005D3E4B"/>
    <w:rsid w:val="00601764"/>
    <w:rsid w:val="00602ABB"/>
    <w:rsid w:val="00634CDA"/>
    <w:rsid w:val="00672759"/>
    <w:rsid w:val="006901F2"/>
    <w:rsid w:val="006B5810"/>
    <w:rsid w:val="006E3D74"/>
    <w:rsid w:val="0070059B"/>
    <w:rsid w:val="00705634"/>
    <w:rsid w:val="007244D5"/>
    <w:rsid w:val="007371B6"/>
    <w:rsid w:val="00743889"/>
    <w:rsid w:val="0075319C"/>
    <w:rsid w:val="007642FF"/>
    <w:rsid w:val="007A3E6C"/>
    <w:rsid w:val="007B3CB5"/>
    <w:rsid w:val="007B7E18"/>
    <w:rsid w:val="007E74D5"/>
    <w:rsid w:val="00820F3D"/>
    <w:rsid w:val="00832A43"/>
    <w:rsid w:val="00833D15"/>
    <w:rsid w:val="008648E0"/>
    <w:rsid w:val="008C2636"/>
    <w:rsid w:val="00914856"/>
    <w:rsid w:val="009202FB"/>
    <w:rsid w:val="009B7201"/>
    <w:rsid w:val="009D3171"/>
    <w:rsid w:val="009E0F62"/>
    <w:rsid w:val="009F1605"/>
    <w:rsid w:val="00A239DF"/>
    <w:rsid w:val="00A5798A"/>
    <w:rsid w:val="00A623C3"/>
    <w:rsid w:val="00AB49BA"/>
    <w:rsid w:val="00B71DB3"/>
    <w:rsid w:val="00C13371"/>
    <w:rsid w:val="00C30BC9"/>
    <w:rsid w:val="00CD68A6"/>
    <w:rsid w:val="00D22D55"/>
    <w:rsid w:val="00DA0B81"/>
    <w:rsid w:val="00DF38FB"/>
    <w:rsid w:val="00E3229C"/>
    <w:rsid w:val="00E3516F"/>
    <w:rsid w:val="00E35837"/>
    <w:rsid w:val="00E657D0"/>
    <w:rsid w:val="00EB52F4"/>
    <w:rsid w:val="00EC12C2"/>
    <w:rsid w:val="00F13AFB"/>
    <w:rsid w:val="00F25FBF"/>
    <w:rsid w:val="00F76423"/>
    <w:rsid w:val="00FA314B"/>
    <w:rsid w:val="00FB03B1"/>
    <w:rsid w:val="00FD0195"/>
    <w:rsid w:val="00FD3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A43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32A43"/>
    <w:pPr>
      <w:keepNext/>
      <w:suppressAutoHyphens/>
      <w:autoSpaceDE w:val="0"/>
      <w:autoSpaceDN w:val="0"/>
      <w:adjustRightInd w:val="0"/>
      <w:spacing w:after="0" w:line="288" w:lineRule="auto"/>
      <w:jc w:val="center"/>
      <w:textAlignment w:val="center"/>
      <w:outlineLvl w:val="3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9"/>
    <w:rsid w:val="00832A43"/>
    <w:rPr>
      <w:rFonts w:ascii="Times New Roman" w:eastAsia="Calibri" w:hAnsi="Times New Roman" w:cs="Times New Roman"/>
      <w:b/>
      <w:bCs/>
      <w:i/>
      <w:iCs/>
      <w:color w:val="000000"/>
      <w:sz w:val="24"/>
      <w:szCs w:val="24"/>
    </w:rPr>
  </w:style>
  <w:style w:type="paragraph" w:customStyle="1" w:styleId="Tytu">
    <w:name w:val="!!!Tytuł"/>
    <w:basedOn w:val="Normalny"/>
    <w:uiPriority w:val="99"/>
    <w:rsid w:val="00832A43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FrankfurtGothic Bold" w:hAnsi="FrankfurtGothic Bold" w:cs="FrankfurtGothic Bold"/>
      <w:b/>
      <w:bCs/>
      <w:color w:val="000000"/>
      <w:sz w:val="32"/>
      <w:szCs w:val="32"/>
    </w:rPr>
  </w:style>
  <w:style w:type="paragraph" w:customStyle="1" w:styleId="druk">
    <w:name w:val="druk"/>
    <w:basedOn w:val="Normalny"/>
    <w:uiPriority w:val="99"/>
    <w:rsid w:val="00832A43"/>
    <w:pPr>
      <w:autoSpaceDE w:val="0"/>
      <w:autoSpaceDN w:val="0"/>
      <w:adjustRightInd w:val="0"/>
      <w:spacing w:after="0" w:line="320" w:lineRule="atLeast"/>
      <w:jc w:val="both"/>
      <w:textAlignment w:val="center"/>
    </w:pPr>
    <w:rPr>
      <w:rFonts w:ascii="FrankfurtGothic Bold" w:hAnsi="FrankfurtGothic Bold" w:cs="FrankfurtGothic Bold"/>
      <w:b/>
      <w:bCs/>
      <w:caps/>
      <w:color w:val="000000"/>
      <w:position w:val="6"/>
      <w:sz w:val="23"/>
      <w:szCs w:val="23"/>
    </w:rPr>
  </w:style>
  <w:style w:type="paragraph" w:customStyle="1" w:styleId="kropatabela">
    <w:name w:val="kropa tabela"/>
    <w:basedOn w:val="Normalny"/>
    <w:uiPriority w:val="99"/>
    <w:rsid w:val="00832A43"/>
    <w:pPr>
      <w:tabs>
        <w:tab w:val="left" w:pos="283"/>
      </w:tabs>
      <w:autoSpaceDE w:val="0"/>
      <w:autoSpaceDN w:val="0"/>
      <w:adjustRightInd w:val="0"/>
      <w:spacing w:after="0" w:line="288" w:lineRule="auto"/>
      <w:ind w:left="227" w:hanging="227"/>
      <w:jc w:val="both"/>
      <w:textAlignment w:val="center"/>
    </w:pPr>
    <w:rPr>
      <w:rFonts w:ascii="FrankfurtGothic Normal" w:hAnsi="FrankfurtGothic Normal" w:cs="FrankfurtGothic Normal"/>
      <w:color w:val="000000"/>
      <w:sz w:val="21"/>
      <w:szCs w:val="21"/>
    </w:rPr>
  </w:style>
  <w:style w:type="paragraph" w:customStyle="1" w:styleId="NoParagraphStyle">
    <w:name w:val="[No Paragraph Style]"/>
    <w:rsid w:val="00832A43"/>
    <w:pPr>
      <w:autoSpaceDE w:val="0"/>
      <w:autoSpaceDN w:val="0"/>
      <w:adjustRightInd w:val="0"/>
      <w:spacing w:after="0" w:line="288" w:lineRule="auto"/>
      <w:textAlignment w:val="center"/>
    </w:pPr>
    <w:rPr>
      <w:rFonts w:ascii="FrankfurtGothic Bold" w:eastAsia="Calibri" w:hAnsi="FrankfurtGothic Bold" w:cs="Times New Roman"/>
      <w:color w:val="000000"/>
      <w:sz w:val="24"/>
      <w:szCs w:val="24"/>
    </w:rPr>
  </w:style>
  <w:style w:type="paragraph" w:customStyle="1" w:styleId="tabtxt">
    <w:name w:val="!tab txt"/>
    <w:basedOn w:val="Normalny"/>
    <w:uiPriority w:val="99"/>
    <w:rsid w:val="00832A43"/>
    <w:pPr>
      <w:autoSpaceDE w:val="0"/>
      <w:autoSpaceDN w:val="0"/>
      <w:adjustRightInd w:val="0"/>
      <w:spacing w:after="0" w:line="288" w:lineRule="auto"/>
      <w:textAlignment w:val="center"/>
    </w:pPr>
    <w:rPr>
      <w:rFonts w:ascii="FrankfurtGothic Normal" w:hAnsi="FrankfurtGothic Normal" w:cs="FrankfurtGothic Normal"/>
      <w:color w:val="000000"/>
      <w:sz w:val="21"/>
      <w:szCs w:val="21"/>
    </w:rPr>
  </w:style>
  <w:style w:type="paragraph" w:customStyle="1" w:styleId="tabkrop">
    <w:name w:val="!tab_krop"/>
    <w:basedOn w:val="Normalny"/>
    <w:uiPriority w:val="99"/>
    <w:rsid w:val="00832A43"/>
    <w:pPr>
      <w:tabs>
        <w:tab w:val="left" w:pos="283"/>
      </w:tabs>
      <w:autoSpaceDE w:val="0"/>
      <w:autoSpaceDN w:val="0"/>
      <w:adjustRightInd w:val="0"/>
      <w:spacing w:after="0" w:line="288" w:lineRule="auto"/>
      <w:ind w:left="227" w:hanging="227"/>
      <w:jc w:val="both"/>
      <w:textAlignment w:val="center"/>
    </w:pPr>
    <w:rPr>
      <w:rFonts w:ascii="FrankfurtGothic Normal" w:hAnsi="FrankfurtGothic Normal" w:cs="FrankfurtGothic Normal"/>
      <w:color w:val="000000"/>
      <w:sz w:val="21"/>
      <w:szCs w:val="21"/>
    </w:rPr>
  </w:style>
  <w:style w:type="paragraph" w:customStyle="1" w:styleId="Tekstgwny">
    <w:name w:val="!!!Tekst główny"/>
    <w:basedOn w:val="NoParagraphStyle"/>
    <w:uiPriority w:val="99"/>
    <w:rsid w:val="00832A43"/>
    <w:pPr>
      <w:spacing w:line="320" w:lineRule="atLeast"/>
      <w:ind w:firstLine="283"/>
      <w:jc w:val="both"/>
    </w:pPr>
    <w:rPr>
      <w:rFonts w:ascii="FrankfurtGothic Normal" w:hAnsi="FrankfurtGothic Normal" w:cs="FrankfurtGothic Normal"/>
      <w:sz w:val="23"/>
      <w:szCs w:val="23"/>
    </w:rPr>
  </w:style>
  <w:style w:type="paragraph" w:customStyle="1" w:styleId="Przypis">
    <w:name w:val="!!!Przypis"/>
    <w:basedOn w:val="Tekstgwny"/>
    <w:uiPriority w:val="99"/>
    <w:rsid w:val="00832A43"/>
    <w:pPr>
      <w:spacing w:line="288" w:lineRule="auto"/>
    </w:pPr>
    <w:rPr>
      <w:sz w:val="16"/>
      <w:szCs w:val="16"/>
    </w:rPr>
  </w:style>
  <w:style w:type="paragraph" w:customStyle="1" w:styleId="srodtytul">
    <w:name w:val="_srodtytul"/>
    <w:basedOn w:val="druk"/>
    <w:uiPriority w:val="99"/>
    <w:rsid w:val="00832A43"/>
    <w:pPr>
      <w:spacing w:line="300" w:lineRule="atLeast"/>
      <w:ind w:left="283" w:hanging="283"/>
    </w:pPr>
    <w:rPr>
      <w:position w:val="0"/>
    </w:rPr>
  </w:style>
  <w:style w:type="character" w:customStyle="1" w:styleId="Styllistyimportowanychsw2StylelistzaimportowanychzdokumentuWordalubplikuRTF">
    <w:name w:val="Styl listy importowanych słów2 (Style list zaimportowanych z dokumentu Worda lub pliku RTF)"/>
    <w:uiPriority w:val="99"/>
    <w:rsid w:val="00832A43"/>
    <w:rPr>
      <w:w w:val="100"/>
    </w:rPr>
  </w:style>
  <w:style w:type="paragraph" w:customStyle="1" w:styleId="tytul1">
    <w:name w:val="tytul 1"/>
    <w:basedOn w:val="Normalny"/>
    <w:uiPriority w:val="99"/>
    <w:rsid w:val="003070AF"/>
    <w:pPr>
      <w:autoSpaceDE w:val="0"/>
      <w:autoSpaceDN w:val="0"/>
      <w:adjustRightInd w:val="0"/>
      <w:spacing w:after="227" w:line="240" w:lineRule="atLeast"/>
      <w:textAlignment w:val="center"/>
    </w:pPr>
    <w:rPr>
      <w:rFonts w:ascii="AgendaPl Bold" w:eastAsiaTheme="minorHAnsi" w:hAnsi="AgendaPl Bold" w:cs="AgendaPl Bold"/>
      <w:b/>
      <w:bCs/>
      <w:color w:val="FF7F00"/>
      <w:sz w:val="48"/>
      <w:szCs w:val="48"/>
    </w:rPr>
  </w:style>
  <w:style w:type="paragraph" w:customStyle="1" w:styleId="tabelaglowkaBIALA">
    <w:name w:val="tabela_glowka_BIALA"/>
    <w:basedOn w:val="Normalny"/>
    <w:uiPriority w:val="99"/>
    <w:rsid w:val="00601764"/>
    <w:pPr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AgendaPl BoldCondensed" w:eastAsiaTheme="minorHAnsi" w:hAnsi="AgendaPl BoldCondensed" w:cs="AgendaPl BoldCondensed"/>
      <w:b/>
      <w:bCs/>
      <w:color w:val="FFFFF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10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10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10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10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10EA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2A43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32A43"/>
    <w:pPr>
      <w:keepNext/>
      <w:suppressAutoHyphens/>
      <w:autoSpaceDE w:val="0"/>
      <w:autoSpaceDN w:val="0"/>
      <w:adjustRightInd w:val="0"/>
      <w:spacing w:after="0" w:line="288" w:lineRule="auto"/>
      <w:jc w:val="center"/>
      <w:textAlignment w:val="center"/>
      <w:outlineLvl w:val="3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9"/>
    <w:rsid w:val="00832A43"/>
    <w:rPr>
      <w:rFonts w:ascii="Times New Roman" w:eastAsia="Calibri" w:hAnsi="Times New Roman" w:cs="Times New Roman"/>
      <w:b/>
      <w:bCs/>
      <w:i/>
      <w:iCs/>
      <w:color w:val="000000"/>
      <w:sz w:val="24"/>
      <w:szCs w:val="24"/>
    </w:rPr>
  </w:style>
  <w:style w:type="paragraph" w:customStyle="1" w:styleId="Tytu">
    <w:name w:val="!!!Tytuł"/>
    <w:basedOn w:val="Normalny"/>
    <w:uiPriority w:val="99"/>
    <w:rsid w:val="00832A43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FrankfurtGothic Bold" w:hAnsi="FrankfurtGothic Bold" w:cs="FrankfurtGothic Bold"/>
      <w:b/>
      <w:bCs/>
      <w:color w:val="000000"/>
      <w:sz w:val="32"/>
      <w:szCs w:val="32"/>
    </w:rPr>
  </w:style>
  <w:style w:type="paragraph" w:customStyle="1" w:styleId="druk">
    <w:name w:val="druk"/>
    <w:basedOn w:val="Normalny"/>
    <w:uiPriority w:val="99"/>
    <w:rsid w:val="00832A43"/>
    <w:pPr>
      <w:autoSpaceDE w:val="0"/>
      <w:autoSpaceDN w:val="0"/>
      <w:adjustRightInd w:val="0"/>
      <w:spacing w:after="0" w:line="320" w:lineRule="atLeast"/>
      <w:jc w:val="both"/>
      <w:textAlignment w:val="center"/>
    </w:pPr>
    <w:rPr>
      <w:rFonts w:ascii="FrankfurtGothic Bold" w:hAnsi="FrankfurtGothic Bold" w:cs="FrankfurtGothic Bold"/>
      <w:b/>
      <w:bCs/>
      <w:caps/>
      <w:color w:val="000000"/>
      <w:position w:val="6"/>
      <w:sz w:val="23"/>
      <w:szCs w:val="23"/>
    </w:rPr>
  </w:style>
  <w:style w:type="paragraph" w:customStyle="1" w:styleId="kropatabela">
    <w:name w:val="kropa tabela"/>
    <w:basedOn w:val="Normalny"/>
    <w:uiPriority w:val="99"/>
    <w:rsid w:val="00832A43"/>
    <w:pPr>
      <w:tabs>
        <w:tab w:val="left" w:pos="283"/>
      </w:tabs>
      <w:autoSpaceDE w:val="0"/>
      <w:autoSpaceDN w:val="0"/>
      <w:adjustRightInd w:val="0"/>
      <w:spacing w:after="0" w:line="288" w:lineRule="auto"/>
      <w:ind w:left="227" w:hanging="227"/>
      <w:jc w:val="both"/>
      <w:textAlignment w:val="center"/>
    </w:pPr>
    <w:rPr>
      <w:rFonts w:ascii="FrankfurtGothic Normal" w:hAnsi="FrankfurtGothic Normal" w:cs="FrankfurtGothic Normal"/>
      <w:color w:val="000000"/>
      <w:sz w:val="21"/>
      <w:szCs w:val="21"/>
    </w:rPr>
  </w:style>
  <w:style w:type="paragraph" w:customStyle="1" w:styleId="NoParagraphStyle">
    <w:name w:val="[No Paragraph Style]"/>
    <w:rsid w:val="00832A43"/>
    <w:pPr>
      <w:autoSpaceDE w:val="0"/>
      <w:autoSpaceDN w:val="0"/>
      <w:adjustRightInd w:val="0"/>
      <w:spacing w:after="0" w:line="288" w:lineRule="auto"/>
      <w:textAlignment w:val="center"/>
    </w:pPr>
    <w:rPr>
      <w:rFonts w:ascii="FrankfurtGothic Bold" w:eastAsia="Calibri" w:hAnsi="FrankfurtGothic Bold" w:cs="Times New Roman"/>
      <w:color w:val="000000"/>
      <w:sz w:val="24"/>
      <w:szCs w:val="24"/>
    </w:rPr>
  </w:style>
  <w:style w:type="paragraph" w:customStyle="1" w:styleId="tabtxt">
    <w:name w:val="!tab txt"/>
    <w:basedOn w:val="Normalny"/>
    <w:uiPriority w:val="99"/>
    <w:rsid w:val="00832A43"/>
    <w:pPr>
      <w:autoSpaceDE w:val="0"/>
      <w:autoSpaceDN w:val="0"/>
      <w:adjustRightInd w:val="0"/>
      <w:spacing w:after="0" w:line="288" w:lineRule="auto"/>
      <w:textAlignment w:val="center"/>
    </w:pPr>
    <w:rPr>
      <w:rFonts w:ascii="FrankfurtGothic Normal" w:hAnsi="FrankfurtGothic Normal" w:cs="FrankfurtGothic Normal"/>
      <w:color w:val="000000"/>
      <w:sz w:val="21"/>
      <w:szCs w:val="21"/>
    </w:rPr>
  </w:style>
  <w:style w:type="paragraph" w:customStyle="1" w:styleId="tabkrop">
    <w:name w:val="!tab_krop"/>
    <w:basedOn w:val="Normalny"/>
    <w:uiPriority w:val="99"/>
    <w:rsid w:val="00832A43"/>
    <w:pPr>
      <w:tabs>
        <w:tab w:val="left" w:pos="283"/>
      </w:tabs>
      <w:autoSpaceDE w:val="0"/>
      <w:autoSpaceDN w:val="0"/>
      <w:adjustRightInd w:val="0"/>
      <w:spacing w:after="0" w:line="288" w:lineRule="auto"/>
      <w:ind w:left="227" w:hanging="227"/>
      <w:jc w:val="both"/>
      <w:textAlignment w:val="center"/>
    </w:pPr>
    <w:rPr>
      <w:rFonts w:ascii="FrankfurtGothic Normal" w:hAnsi="FrankfurtGothic Normal" w:cs="FrankfurtGothic Normal"/>
      <w:color w:val="000000"/>
      <w:sz w:val="21"/>
      <w:szCs w:val="21"/>
    </w:rPr>
  </w:style>
  <w:style w:type="paragraph" w:customStyle="1" w:styleId="Tekstgwny">
    <w:name w:val="!!!Tekst główny"/>
    <w:basedOn w:val="NoParagraphStyle"/>
    <w:uiPriority w:val="99"/>
    <w:rsid w:val="00832A43"/>
    <w:pPr>
      <w:spacing w:line="320" w:lineRule="atLeast"/>
      <w:ind w:firstLine="283"/>
      <w:jc w:val="both"/>
    </w:pPr>
    <w:rPr>
      <w:rFonts w:ascii="FrankfurtGothic Normal" w:hAnsi="FrankfurtGothic Normal" w:cs="FrankfurtGothic Normal"/>
      <w:sz w:val="23"/>
      <w:szCs w:val="23"/>
    </w:rPr>
  </w:style>
  <w:style w:type="paragraph" w:customStyle="1" w:styleId="Przypis">
    <w:name w:val="!!!Przypis"/>
    <w:basedOn w:val="Tekstgwny"/>
    <w:uiPriority w:val="99"/>
    <w:rsid w:val="00832A43"/>
    <w:pPr>
      <w:spacing w:line="288" w:lineRule="auto"/>
    </w:pPr>
    <w:rPr>
      <w:sz w:val="16"/>
      <w:szCs w:val="16"/>
    </w:rPr>
  </w:style>
  <w:style w:type="paragraph" w:customStyle="1" w:styleId="srodtytul">
    <w:name w:val="_srodtytul"/>
    <w:basedOn w:val="druk"/>
    <w:uiPriority w:val="99"/>
    <w:rsid w:val="00832A43"/>
    <w:pPr>
      <w:spacing w:line="300" w:lineRule="atLeast"/>
      <w:ind w:left="283" w:hanging="283"/>
    </w:pPr>
    <w:rPr>
      <w:position w:val="0"/>
    </w:rPr>
  </w:style>
  <w:style w:type="character" w:customStyle="1" w:styleId="Styllistyimportowanychsw2StylelistzaimportowanychzdokumentuWordalubplikuRTF">
    <w:name w:val="Styl listy importowanych słów2 (Style list zaimportowanych z dokumentu Worda lub pliku RTF)"/>
    <w:uiPriority w:val="99"/>
    <w:rsid w:val="00832A43"/>
    <w:rPr>
      <w:w w:val="100"/>
    </w:rPr>
  </w:style>
  <w:style w:type="paragraph" w:customStyle="1" w:styleId="tytul1">
    <w:name w:val="tytul 1"/>
    <w:basedOn w:val="Normalny"/>
    <w:uiPriority w:val="99"/>
    <w:rsid w:val="003070AF"/>
    <w:pPr>
      <w:autoSpaceDE w:val="0"/>
      <w:autoSpaceDN w:val="0"/>
      <w:adjustRightInd w:val="0"/>
      <w:spacing w:after="227" w:line="240" w:lineRule="atLeast"/>
      <w:textAlignment w:val="center"/>
    </w:pPr>
    <w:rPr>
      <w:rFonts w:ascii="AgendaPl Bold" w:eastAsiaTheme="minorHAnsi" w:hAnsi="AgendaPl Bold" w:cs="AgendaPl Bold"/>
      <w:b/>
      <w:bCs/>
      <w:color w:val="FF7F00"/>
      <w:sz w:val="48"/>
      <w:szCs w:val="48"/>
    </w:rPr>
  </w:style>
  <w:style w:type="paragraph" w:customStyle="1" w:styleId="tabelaglowkaBIALA">
    <w:name w:val="tabela_glowka_BIALA"/>
    <w:basedOn w:val="Normalny"/>
    <w:uiPriority w:val="99"/>
    <w:rsid w:val="00601764"/>
    <w:pPr>
      <w:autoSpaceDE w:val="0"/>
      <w:autoSpaceDN w:val="0"/>
      <w:adjustRightInd w:val="0"/>
      <w:spacing w:after="0" w:line="240" w:lineRule="atLeast"/>
      <w:jc w:val="center"/>
      <w:textAlignment w:val="center"/>
    </w:pPr>
    <w:rPr>
      <w:rFonts w:ascii="AgendaPl BoldCondensed" w:eastAsiaTheme="minorHAnsi" w:hAnsi="AgendaPl BoldCondensed" w:cs="AgendaPl BoldCondensed"/>
      <w:b/>
      <w:bCs/>
      <w:color w:val="FFFFFF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10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10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10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10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10E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DEB7D-8E6E-4263-BC3B-D0F95F838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2070</Words>
  <Characters>12424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Alina</cp:lastModifiedBy>
  <cp:revision>3</cp:revision>
  <cp:lastPrinted>2015-06-11T07:40:00Z</cp:lastPrinted>
  <dcterms:created xsi:type="dcterms:W3CDTF">2018-08-26T18:22:00Z</dcterms:created>
  <dcterms:modified xsi:type="dcterms:W3CDTF">2019-09-07T20:07:00Z</dcterms:modified>
</cp:coreProperties>
</file>