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3A" w:rsidRDefault="00BC693A" w:rsidP="00BC69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WYMAGANIA EDUKACYJNE NIEZBĘDNE DO OTRZYMANIA ŚRÓDROCZNYCH I ROCZNYCH </w:t>
      </w:r>
    </w:p>
    <w:p w:rsidR="00BC693A" w:rsidRDefault="00BC693A" w:rsidP="00BC693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BC693A" w:rsidRPr="006F3A5B" w:rsidRDefault="00BC693A" w:rsidP="00BC693A">
      <w:pPr>
        <w:spacing w:line="360" w:lineRule="auto"/>
        <w:rPr>
          <w:b/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2552"/>
        <w:gridCol w:w="2693"/>
        <w:gridCol w:w="2410"/>
      </w:tblGrid>
      <w:tr w:rsidR="00BC693A" w:rsidTr="001943D3">
        <w:tc>
          <w:tcPr>
            <w:tcW w:w="1980" w:type="dxa"/>
            <w:shd w:val="clear" w:color="auto" w:fill="FF66CC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FF66CC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BC693A" w:rsidTr="001943D3">
        <w:trPr>
          <w:gridBefore w:val="1"/>
          <w:wBefore w:w="1980" w:type="dxa"/>
        </w:trPr>
        <w:tc>
          <w:tcPr>
            <w:tcW w:w="2410" w:type="dxa"/>
            <w:shd w:val="clear" w:color="auto" w:fill="99CCFF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99CCFF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99CCFF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99CCFF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99CCFF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BC693A" w:rsidTr="001943D3">
        <w:tc>
          <w:tcPr>
            <w:tcW w:w="14454" w:type="dxa"/>
            <w:gridSpan w:val="6"/>
          </w:tcPr>
          <w:p w:rsidR="00BC693A" w:rsidRDefault="00BC693A" w:rsidP="001943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BC693A" w:rsidTr="001943D3">
        <w:trPr>
          <w:trHeight w:val="2273"/>
        </w:trPr>
        <w:tc>
          <w:tcPr>
            <w:tcW w:w="1980" w:type="dxa"/>
          </w:tcPr>
          <w:p w:rsidR="00BC693A" w:rsidRPr="00746C61" w:rsidRDefault="00BC693A" w:rsidP="001943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język utworu literackiego cechuje się obecnością różnych środków stylistycznych;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zauważa związek problematyki utworów literackich z życiem i uniwersalnymi wartościami; </w:t>
            </w:r>
          </w:p>
          <w:p w:rsidR="00BC693A" w:rsidRPr="00B75306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BC693A" w:rsidRPr="00B75306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09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gatunków;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literackim użytych środków językowych, </w:t>
            </w:r>
            <w:r>
              <w:lastRenderedPageBreak/>
              <w:t>stara się je nazwać;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BC693A" w:rsidRPr="00B75306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BC693A" w:rsidRPr="002F09D4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gatunki dziennikarskie (w tym: </w:t>
            </w:r>
            <w:r>
              <w:rPr>
                <w:i/>
              </w:rPr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BC693A" w:rsidRPr="00B75306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</w:t>
            </w:r>
            <w:r>
              <w:lastRenderedPageBreak/>
              <w:t xml:space="preserve">popularnej nawiązania do tradycyjnych wątków kulturowych  </w:t>
            </w:r>
          </w:p>
        </w:tc>
        <w:tc>
          <w:tcPr>
            <w:tcW w:w="2552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literackim użyte środki 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 xml:space="preserve">), próbuje </w:t>
            </w:r>
            <w:r>
              <w:lastRenderedPageBreak/>
              <w:t>określić ich funkcję, zauważa wartości estetyczne poznawanych utworów;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BC693A" w:rsidRPr="00B75306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BC693A" w:rsidRDefault="00BC693A" w:rsidP="001943D3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BC693A" w:rsidRPr="002F09D4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>wskazuje różnice między literaturą piękną a innymi rodzajami piśmiennictwa;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zna podstawowe cechy gatunków dziennikarskich </w:t>
            </w:r>
            <w:r>
              <w:lastRenderedPageBreak/>
              <w:t>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językowych oraz określa wartości estetyczne poznawanych tekstów literackich;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poddaje refleksji problematykę egzystencjalną w poznawanych tekstach, hierarchizuje wartości, do których odwołuje się utwór;</w:t>
            </w:r>
          </w:p>
          <w:p w:rsidR="00BC693A" w:rsidRPr="00B75306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:rsidR="00BC693A" w:rsidRPr="002E7427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analizuje zauważone w tekstach współczesnej kultury popularnej nawiązania do tradycyjnych wątków kulturowych, </w:t>
            </w:r>
            <w:r>
              <w:lastRenderedPageBreak/>
              <w:t>opisuje sposób nawiązania do nich</w:t>
            </w: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użytych w tekście, funkcjonalnie stosuje środki stylistyczne w swojej wypowiedzi;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poddaje ocenie utwory ze względu na ich wartość estetyczną;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BC693A" w:rsidRPr="002F09D4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wyjaśnia różnice między literaturą piękną, popularnonaukową, publicystyką;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</w:t>
            </w:r>
            <w:r>
              <w:lastRenderedPageBreak/>
              <w:t xml:space="preserve">tekstach cechy reportażu, felietonu;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BC693A" w:rsidTr="001943D3">
        <w:trPr>
          <w:trHeight w:val="2273"/>
        </w:trPr>
        <w:tc>
          <w:tcPr>
            <w:tcW w:w="1980" w:type="dxa"/>
          </w:tcPr>
          <w:p w:rsidR="00BC693A" w:rsidRDefault="00BC693A" w:rsidP="001943D3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BC693A" w:rsidRDefault="00BC693A" w:rsidP="00BC693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nazwy osobowe i miejscowe, używa ich;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</w:t>
            </w:r>
            <w:r>
              <w:lastRenderedPageBreak/>
              <w:t xml:space="preserve">homonimów;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BC693A" w:rsidRPr="00753555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BC693A" w:rsidRPr="006A6EF9" w:rsidRDefault="00BC693A" w:rsidP="001943D3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:rsidR="00BC693A" w:rsidRDefault="00BC693A" w:rsidP="00BC693A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BC693A" w:rsidRPr="00943A78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ma świadomość treści i zakresu używanych wyrazów;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</w:t>
            </w:r>
            <w:r>
              <w:rPr>
                <w:bCs/>
              </w:rPr>
              <w:lastRenderedPageBreak/>
              <w:t xml:space="preserve">poprawnych form nazw osobowych i miejscowych;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BC693A" w:rsidRDefault="00BC693A" w:rsidP="001943D3">
            <w:pPr>
              <w:tabs>
                <w:tab w:val="left" w:pos="0"/>
                <w:tab w:val="left" w:pos="233"/>
              </w:tabs>
            </w:pPr>
          </w:p>
          <w:p w:rsidR="00BC693A" w:rsidRDefault="00BC693A" w:rsidP="001943D3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t>rozpoznaje zapożyczenia, archaizmy, neologizmy, kolokwializmy, słowa gwarowe;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wzbogacania słownictwa i korzysta z nich;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używa poprawnych form nazw osobowych i miejscowych;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zależności od ich treści i zakresu znaczeniowego;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</w:t>
            </w:r>
            <w:r>
              <w:lastRenderedPageBreak/>
              <w:t xml:space="preserve">używa ich poprawnych form;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BC693A" w:rsidRDefault="00BC693A" w:rsidP="001943D3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BC693A" w:rsidRPr="007956AE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wykorzystuje funkcjonalnie mowę zależną i niezależną dla osiągnięcia w wypowiedzi pożądanego efektu; </w:t>
            </w:r>
          </w:p>
          <w:p w:rsidR="00BC693A" w:rsidRPr="007956AE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bogaci swoje słownictwo oraz poddaje refleksji rozwój </w:t>
            </w:r>
            <w:r>
              <w:rPr>
                <w:bCs/>
              </w:rPr>
              <w:lastRenderedPageBreak/>
              <w:t>i zróżnicowanie języka polskiego;</w:t>
            </w:r>
          </w:p>
          <w:p w:rsidR="00BC693A" w:rsidRPr="00E61CDD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BC693A" w:rsidRPr="001D7BAF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BC693A" w:rsidRPr="001D7BAF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BC693A" w:rsidRPr="001D7BAF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BC693A" w:rsidTr="001943D3">
        <w:trPr>
          <w:trHeight w:val="2819"/>
        </w:trPr>
        <w:tc>
          <w:tcPr>
            <w:tcW w:w="1980" w:type="dxa"/>
          </w:tcPr>
          <w:p w:rsidR="00BC693A" w:rsidRDefault="00BC693A" w:rsidP="001943D3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BC693A" w:rsidRPr="00044AF8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lastRenderedPageBreak/>
              <w:t>rozprawkę, podanie, życiorys, CV, list motywacyjny;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niektóre środki perswazji i manipulacji;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głośno czyta i </w:t>
            </w:r>
            <w:r>
              <w:lastRenderedPageBreak/>
              <w:t>recytuje teksty, zachowując podstawowe zasady wymowy</w:t>
            </w:r>
          </w:p>
        </w:tc>
        <w:tc>
          <w:tcPr>
            <w:tcW w:w="2409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 xml:space="preserve">rozprawkę, podanie, życiorys, CV, list </w:t>
            </w:r>
            <w:r w:rsidRPr="008C7BA9">
              <w:lastRenderedPageBreak/>
              <w:t>motywacyjny</w:t>
            </w:r>
            <w:r>
              <w:t xml:space="preserve">, starając się zachować wyznaczniki gatunku;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podstawowe środki perswazji i manipulacji;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</w:t>
            </w:r>
            <w:r>
              <w:lastRenderedPageBreak/>
              <w:t>związane z dosłownymi znaczeniami utworu,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 xml:space="preserve">rozprawkę, podanie, </w:t>
            </w:r>
            <w:r w:rsidRPr="008C7BA9">
              <w:lastRenderedPageBreak/>
              <w:t>życiorys, CV, list motywacyjny</w:t>
            </w:r>
            <w:r>
              <w:t xml:space="preserve">, stosując odpowiednią dla danej formy kompozycję;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argumentacji;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użyte środki perswazji i manipulacji;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głośno czyta i recytuje teksty, dobierając odpowiednie tempo i intonację</w:t>
            </w:r>
          </w:p>
        </w:tc>
        <w:tc>
          <w:tcPr>
            <w:tcW w:w="2693" w:type="dxa"/>
          </w:tcPr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selekcjonuje i porządkuje materiał rzeczowy potrzebny do stworzenia </w:t>
            </w:r>
            <w:r>
              <w:lastRenderedPageBreak/>
              <w:t>pracy, tworzy szczegółowy plan wypowiedzi;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ilustrujące argumenty;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podsumowuje rozważania;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BC693A" w:rsidRDefault="00BC693A" w:rsidP="00BC693A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lastRenderedPageBreak/>
              <w:t>formułuje pytania problemowe dotyczące wszystkich składników utworu;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</w:t>
            </w:r>
            <w:r>
              <w:lastRenderedPageBreak/>
              <w:t xml:space="preserve">korzystając z różnych źródeł;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przykłady i omawia je w sposób pogłębiony;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</w:t>
            </w:r>
            <w:r>
              <w:lastRenderedPageBreak/>
              <w:t xml:space="preserve">ciekawe pytania dotyczące warstwy znaczeń naddanych w utworze; </w:t>
            </w:r>
          </w:p>
          <w:p w:rsidR="00BC693A" w:rsidRDefault="00BC693A" w:rsidP="00BC693A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BC693A" w:rsidTr="001943D3">
        <w:trPr>
          <w:trHeight w:val="2273"/>
        </w:trPr>
        <w:tc>
          <w:tcPr>
            <w:tcW w:w="1980" w:type="dxa"/>
          </w:tcPr>
          <w:p w:rsidR="00BC693A" w:rsidRDefault="00BC693A" w:rsidP="001943D3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pracy grupowej, współpracuje z innymi w realizacji projektów edukacyjnych;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własności intelektualnej, z różnych źródeł informacji;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>podejmuje próby prezentowania przygotowanego materiału;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BC693A" w:rsidRDefault="00BC693A" w:rsidP="001943D3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 z samodzielnie wybranych źródeł informacji, szanując cudzą własność intelektualną; 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efekty pracy indywidualnej lub grupowej;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pogłębia swoją wiedzę przedmiotową, korzystając rzetelnie, z poszanowaniem własności intelektualnej, z różnych źródeł informacji;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>konkursach, wykładach, pracach kół przedmiotowych itp.</w:t>
            </w:r>
            <w:r>
              <w:t>;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samodzielnie i aktywnie poszerza swoją wiedzę oraz pogłębia zainteresowania humanistyczne, korzystając z różnych form i źródeł;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z zaangażowaniem włącza się w realizację projektów edukacyjnych;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BC693A" w:rsidRDefault="00BC693A" w:rsidP="00BC693A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 i świadomie uczestniczy w życiu </w:t>
            </w:r>
            <w:r>
              <w:lastRenderedPageBreak/>
              <w:t>kulturalnym regionu</w:t>
            </w:r>
          </w:p>
        </w:tc>
      </w:tr>
      <w:tr w:rsidR="00BC693A" w:rsidTr="001943D3">
        <w:trPr>
          <w:trHeight w:val="2273"/>
        </w:trPr>
        <w:tc>
          <w:tcPr>
            <w:tcW w:w="1980" w:type="dxa"/>
          </w:tcPr>
          <w:p w:rsidR="00BC693A" w:rsidRPr="00222B5C" w:rsidRDefault="00BC693A" w:rsidP="001943D3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:rsidR="00BC693A" w:rsidRPr="005261E0" w:rsidRDefault="00BC693A" w:rsidP="00BC693A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:rsidR="00BC693A" w:rsidRPr="005261E0" w:rsidRDefault="00BC693A" w:rsidP="00BC693A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</w:tcPr>
          <w:p w:rsidR="00BC693A" w:rsidRPr="005261E0" w:rsidRDefault="00BC693A" w:rsidP="00BC693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:rsidR="00BC693A" w:rsidRPr="005261E0" w:rsidRDefault="00BC693A" w:rsidP="00BC693A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BC693A" w:rsidRPr="005261E0" w:rsidRDefault="00BC693A" w:rsidP="00BC693A">
            <w:pPr>
              <w:pStyle w:val="Default"/>
              <w:numPr>
                <w:ilvl w:val="0"/>
                <w:numId w:val="3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BC693A" w:rsidRDefault="00BC693A" w:rsidP="00BC693A">
      <w:pPr>
        <w:spacing w:line="360" w:lineRule="auto"/>
        <w:rPr>
          <w:b/>
          <w:bCs/>
        </w:rPr>
      </w:pPr>
    </w:p>
    <w:p w:rsidR="00BC693A" w:rsidRDefault="00BC693A" w:rsidP="00BC693A">
      <w:pPr>
        <w:tabs>
          <w:tab w:val="left" w:pos="2445"/>
        </w:tabs>
        <w:spacing w:line="360" w:lineRule="auto"/>
      </w:pPr>
    </w:p>
    <w:p w:rsidR="00BC693A" w:rsidRDefault="00BC693A" w:rsidP="00BC693A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BC693A" w:rsidRDefault="00BC693A" w:rsidP="00BC693A"/>
    <w:p w:rsidR="00BC693A" w:rsidRPr="002F1910" w:rsidRDefault="00BC693A" w:rsidP="00BC693A">
      <w:pPr>
        <w:ind w:left="142"/>
        <w:rPr>
          <w:rFonts w:ascii="Arial" w:hAnsi="Arial" w:cs="Arial"/>
          <w:color w:val="F09120"/>
        </w:rPr>
      </w:pPr>
    </w:p>
    <w:p w:rsidR="00970AC6" w:rsidRDefault="00970AC6">
      <w:bookmarkStart w:id="0" w:name="_GoBack"/>
      <w:bookmarkEnd w:id="0"/>
    </w:p>
    <w:sectPr w:rsidR="00970AC6" w:rsidSect="001E4CB0">
      <w:headerReference w:type="default" r:id="rId6"/>
      <w:footerReference w:type="default" r:id="rId7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E5" w:rsidRPr="00285D6F" w:rsidRDefault="00BC693A" w:rsidP="00D22D55">
    <w:pPr>
      <w:pStyle w:val="Stopka"/>
      <w:tabs>
        <w:tab w:val="clear" w:pos="4536"/>
        <w:tab w:val="clear" w:pos="9072"/>
      </w:tabs>
      <w:ind w:left="-14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BC693A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3A"/>
    <w:rsid w:val="00970AC6"/>
    <w:rsid w:val="00B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93A"/>
  </w:style>
  <w:style w:type="paragraph" w:styleId="Stopka">
    <w:name w:val="footer"/>
    <w:basedOn w:val="Normalny"/>
    <w:link w:val="StopkaZnak"/>
    <w:unhideWhenUsed/>
    <w:rsid w:val="00B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693A"/>
  </w:style>
  <w:style w:type="paragraph" w:styleId="Akapitzlist">
    <w:name w:val="List Paragraph"/>
    <w:basedOn w:val="Normalny"/>
    <w:uiPriority w:val="34"/>
    <w:qFormat/>
    <w:rsid w:val="00BC693A"/>
    <w:pPr>
      <w:ind w:left="720"/>
      <w:contextualSpacing/>
    </w:pPr>
  </w:style>
  <w:style w:type="paragraph" w:customStyle="1" w:styleId="Default">
    <w:name w:val="Default"/>
    <w:rsid w:val="00BC693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693A"/>
  </w:style>
  <w:style w:type="paragraph" w:styleId="Stopka">
    <w:name w:val="footer"/>
    <w:basedOn w:val="Normalny"/>
    <w:link w:val="StopkaZnak"/>
    <w:unhideWhenUsed/>
    <w:rsid w:val="00BC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693A"/>
  </w:style>
  <w:style w:type="paragraph" w:styleId="Akapitzlist">
    <w:name w:val="List Paragraph"/>
    <w:basedOn w:val="Normalny"/>
    <w:uiPriority w:val="34"/>
    <w:qFormat/>
    <w:rsid w:val="00BC693A"/>
    <w:pPr>
      <w:ind w:left="720"/>
      <w:contextualSpacing/>
    </w:pPr>
  </w:style>
  <w:style w:type="paragraph" w:customStyle="1" w:styleId="Default">
    <w:name w:val="Default"/>
    <w:rsid w:val="00BC693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2018-09-04T15:30:00Z</dcterms:created>
  <dcterms:modified xsi:type="dcterms:W3CDTF">2018-09-04T15:31:00Z</dcterms:modified>
</cp:coreProperties>
</file>